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EF" w:rsidRPr="00A4452F" w:rsidRDefault="00D52236" w:rsidP="00E4783A">
      <w:pPr>
        <w:spacing w:line="240" w:lineRule="auto"/>
        <w:jc w:val="center"/>
        <w:rPr>
          <w:rFonts w:ascii="Poor Richard" w:hAnsi="Poor Richard" w:cs="Times"/>
          <w:b/>
          <w:sz w:val="32"/>
          <w:szCs w:val="32"/>
        </w:rPr>
      </w:pPr>
      <w:r w:rsidRPr="00A4452F">
        <w:rPr>
          <w:rFonts w:ascii="Poor Richard" w:hAnsi="Poor Richard" w:cs="Times"/>
          <w:b/>
          <w:sz w:val="32"/>
          <w:szCs w:val="32"/>
        </w:rPr>
        <w:t>Critical Needs o</w:t>
      </w:r>
      <w:r w:rsidR="00E4783A" w:rsidRPr="00A4452F">
        <w:rPr>
          <w:rFonts w:ascii="Poor Richard" w:hAnsi="Poor Richard" w:cs="Times"/>
          <w:b/>
          <w:sz w:val="32"/>
          <w:szCs w:val="32"/>
        </w:rPr>
        <w:t>f African Universities: A Shared African-Japanese Perspective</w:t>
      </w:r>
    </w:p>
    <w:p w:rsidR="00DA30EF" w:rsidRPr="00833AC2" w:rsidRDefault="00746A05" w:rsidP="00E4783A">
      <w:pPr>
        <w:spacing w:after="0" w:line="240" w:lineRule="auto"/>
        <w:jc w:val="center"/>
        <w:rPr>
          <w:rFonts w:ascii="Book Antiqua" w:hAnsi="Book Antiqua" w:cs="Times"/>
          <w:b/>
          <w:sz w:val="21"/>
          <w:szCs w:val="21"/>
          <w:vertAlign w:val="superscript"/>
          <w:lang w:eastAsia="ja-JP"/>
        </w:rPr>
      </w:pPr>
      <w:r w:rsidRPr="00833AC2">
        <w:rPr>
          <w:rFonts w:ascii="Book Antiqua" w:hAnsi="Book Antiqua" w:cs="Times"/>
          <w:b/>
          <w:sz w:val="21"/>
          <w:szCs w:val="21"/>
          <w:vertAlign w:val="superscript"/>
          <w:lang w:eastAsia="ja-JP"/>
        </w:rPr>
        <w:t>1</w:t>
      </w:r>
      <w:r w:rsidRPr="00833AC2">
        <w:rPr>
          <w:rFonts w:ascii="Book Antiqua" w:hAnsi="Book Antiqua" w:cs="Times"/>
          <w:b/>
          <w:sz w:val="21"/>
          <w:szCs w:val="21"/>
        </w:rPr>
        <w:t>GYASI E.A.</w:t>
      </w:r>
      <w:r w:rsidRPr="00833AC2">
        <w:rPr>
          <w:rFonts w:ascii="Book Antiqua" w:hAnsi="Book Antiqua" w:cs="Times"/>
          <w:b/>
          <w:sz w:val="21"/>
          <w:szCs w:val="21"/>
          <w:lang w:eastAsia="ja-JP"/>
        </w:rPr>
        <w:t xml:space="preserve"> &amp; </w:t>
      </w:r>
      <w:r w:rsidRPr="00833AC2">
        <w:rPr>
          <w:rFonts w:ascii="Book Antiqua" w:hAnsi="Book Antiqua" w:cs="Times"/>
          <w:b/>
          <w:sz w:val="21"/>
          <w:szCs w:val="21"/>
          <w:vertAlign w:val="superscript"/>
          <w:lang w:eastAsia="ja-JP"/>
        </w:rPr>
        <w:t>2</w:t>
      </w:r>
      <w:r w:rsidRPr="00833AC2">
        <w:rPr>
          <w:rFonts w:ascii="Book Antiqua" w:hAnsi="Book Antiqua" w:cs="Times"/>
          <w:b/>
          <w:sz w:val="21"/>
          <w:szCs w:val="21"/>
          <w:lang w:eastAsia="ja-JP"/>
        </w:rPr>
        <w:t>Y. KUSAKARI</w:t>
      </w:r>
    </w:p>
    <w:p w:rsidR="00D52236" w:rsidRPr="00833AC2" w:rsidRDefault="00D52236" w:rsidP="00E4783A">
      <w:pPr>
        <w:spacing w:after="0" w:line="240" w:lineRule="auto"/>
        <w:jc w:val="center"/>
        <w:rPr>
          <w:rFonts w:ascii="Book Antiqua" w:hAnsi="Book Antiqua" w:cs="Times"/>
          <w:b/>
          <w:sz w:val="21"/>
          <w:szCs w:val="21"/>
          <w:lang w:eastAsia="ja-JP"/>
        </w:rPr>
      </w:pPr>
    </w:p>
    <w:p w:rsidR="00DA30EF" w:rsidRPr="00833AC2" w:rsidRDefault="00DA30EF" w:rsidP="00E4783A">
      <w:pPr>
        <w:spacing w:after="0" w:line="240" w:lineRule="auto"/>
        <w:jc w:val="center"/>
        <w:rPr>
          <w:rFonts w:ascii="Book Antiqua" w:hAnsi="Book Antiqua" w:cs="Times"/>
          <w:sz w:val="21"/>
          <w:szCs w:val="21"/>
          <w:lang w:eastAsia="ja-JP"/>
        </w:rPr>
      </w:pPr>
      <w:r w:rsidRPr="00833AC2">
        <w:rPr>
          <w:rFonts w:ascii="Book Antiqua" w:hAnsi="Book Antiqua" w:cs="Times"/>
          <w:sz w:val="21"/>
          <w:szCs w:val="21"/>
          <w:vertAlign w:val="superscript"/>
          <w:lang w:eastAsia="ja-JP"/>
        </w:rPr>
        <w:t>1</w:t>
      </w:r>
      <w:r w:rsidRPr="00833AC2">
        <w:rPr>
          <w:rFonts w:ascii="Book Antiqua" w:hAnsi="Book Antiqua" w:cs="Times"/>
          <w:sz w:val="21"/>
          <w:szCs w:val="21"/>
        </w:rPr>
        <w:t>Department of Geography and Resource Development, University of Ghana, Legon-</w:t>
      </w:r>
      <w:r w:rsidRPr="00833AC2">
        <w:rPr>
          <w:rFonts w:ascii="Book Antiqua" w:hAnsi="Book Antiqua" w:cs="Times"/>
          <w:sz w:val="21"/>
          <w:szCs w:val="21"/>
          <w:lang w:eastAsia="ja-JP"/>
        </w:rPr>
        <w:t>Accra, Ghana</w:t>
      </w:r>
    </w:p>
    <w:p w:rsidR="00DA30EF" w:rsidRPr="00496E16" w:rsidRDefault="00DA30EF" w:rsidP="00E4783A">
      <w:pPr>
        <w:spacing w:after="0" w:line="240" w:lineRule="auto"/>
        <w:jc w:val="center"/>
        <w:rPr>
          <w:rFonts w:ascii="Book Antiqua" w:hAnsi="Book Antiqua" w:cs="Times"/>
          <w:sz w:val="21"/>
          <w:szCs w:val="21"/>
        </w:rPr>
      </w:pPr>
      <w:r w:rsidRPr="00833AC2">
        <w:rPr>
          <w:rFonts w:ascii="Book Antiqua" w:hAnsi="Book Antiqua" w:cs="Times"/>
          <w:sz w:val="21"/>
          <w:szCs w:val="21"/>
        </w:rPr>
        <w:t xml:space="preserve">Email: </w:t>
      </w:r>
      <w:hyperlink r:id="rId7" w:history="1">
        <w:r w:rsidRPr="00496E16">
          <w:rPr>
            <w:rStyle w:val="Hyperlink"/>
            <w:rFonts w:ascii="Book Antiqua" w:hAnsi="Book Antiqua" w:cs="Times"/>
            <w:color w:val="auto"/>
            <w:sz w:val="21"/>
            <w:szCs w:val="21"/>
            <w:u w:val="none"/>
          </w:rPr>
          <w:t>edwin.gyasi@gmail.com; plec@ug.edu.gh</w:t>
        </w:r>
      </w:hyperlink>
    </w:p>
    <w:p w:rsidR="003A7F01" w:rsidRPr="00496E16" w:rsidRDefault="00DA30EF" w:rsidP="00E4783A">
      <w:pPr>
        <w:spacing w:after="0" w:line="240" w:lineRule="auto"/>
        <w:jc w:val="center"/>
        <w:rPr>
          <w:rFonts w:ascii="Book Antiqua" w:hAnsi="Book Antiqua" w:cs="Times"/>
          <w:sz w:val="21"/>
          <w:szCs w:val="21"/>
          <w:lang w:eastAsia="ja-JP"/>
        </w:rPr>
      </w:pPr>
      <w:r w:rsidRPr="00496E16">
        <w:rPr>
          <w:rFonts w:ascii="Book Antiqua" w:hAnsi="Book Antiqua" w:cs="Times"/>
          <w:sz w:val="21"/>
          <w:szCs w:val="21"/>
          <w:vertAlign w:val="superscript"/>
          <w:lang w:eastAsia="ja-JP"/>
        </w:rPr>
        <w:t>2</w:t>
      </w:r>
      <w:r w:rsidRPr="00496E16">
        <w:rPr>
          <w:rFonts w:ascii="Book Antiqua" w:hAnsi="Book Antiqua" w:cs="Times"/>
          <w:sz w:val="21"/>
          <w:szCs w:val="21"/>
        </w:rPr>
        <w:t>United Nations University</w:t>
      </w:r>
      <w:r w:rsidR="00496E16" w:rsidRPr="00496E16">
        <w:rPr>
          <w:rFonts w:ascii="Book Antiqua" w:hAnsi="Book Antiqua" w:cs="Times"/>
          <w:sz w:val="21"/>
          <w:szCs w:val="21"/>
        </w:rPr>
        <w:t xml:space="preserve"> </w:t>
      </w:r>
      <w:r w:rsidR="00496E16" w:rsidRPr="00496E16">
        <w:rPr>
          <w:rFonts w:ascii="Book Antiqua" w:hAnsi="Book Antiqua" w:cs="Times"/>
          <w:sz w:val="21"/>
          <w:szCs w:val="21"/>
          <w:lang w:eastAsia="ja-JP"/>
        </w:rPr>
        <w:t xml:space="preserve">- </w:t>
      </w:r>
      <w:r w:rsidRPr="00496E16">
        <w:rPr>
          <w:rFonts w:ascii="Book Antiqua" w:hAnsi="Book Antiqua" w:cs="Times"/>
          <w:sz w:val="21"/>
          <w:szCs w:val="21"/>
        </w:rPr>
        <w:t>Institute for Natural Resources in Africa</w:t>
      </w:r>
      <w:r w:rsidRPr="00496E16">
        <w:rPr>
          <w:rFonts w:ascii="Book Antiqua" w:hAnsi="Book Antiqua" w:cs="Times"/>
          <w:sz w:val="21"/>
          <w:szCs w:val="21"/>
          <w:lang w:eastAsia="ja-JP"/>
        </w:rPr>
        <w:t xml:space="preserve"> (UNU-INRA)</w:t>
      </w:r>
      <w:r w:rsidRPr="00496E16">
        <w:rPr>
          <w:rFonts w:ascii="Book Antiqua" w:hAnsi="Book Antiqua" w:cs="Times"/>
          <w:sz w:val="21"/>
          <w:szCs w:val="21"/>
        </w:rPr>
        <w:t>, Legon-</w:t>
      </w:r>
      <w:r w:rsidRPr="00496E16">
        <w:rPr>
          <w:rFonts w:ascii="Book Antiqua" w:hAnsi="Book Antiqua" w:cs="Times"/>
          <w:sz w:val="21"/>
          <w:szCs w:val="21"/>
          <w:lang w:eastAsia="ja-JP"/>
        </w:rPr>
        <w:t>Accra, Ghana</w:t>
      </w:r>
    </w:p>
    <w:p w:rsidR="00DA30EF" w:rsidRPr="00FF5B21" w:rsidRDefault="00DA30EF" w:rsidP="00E4783A">
      <w:pPr>
        <w:spacing w:after="0" w:line="240" w:lineRule="auto"/>
        <w:jc w:val="center"/>
        <w:rPr>
          <w:rFonts w:ascii="Book Antiqua" w:hAnsi="Book Antiqua" w:cs="Times"/>
          <w:sz w:val="21"/>
          <w:szCs w:val="21"/>
          <w:lang w:eastAsia="ja-JP"/>
        </w:rPr>
      </w:pPr>
      <w:r w:rsidRPr="00496E16">
        <w:rPr>
          <w:rFonts w:ascii="Book Antiqua" w:hAnsi="Book Antiqua" w:cs="Times"/>
          <w:sz w:val="21"/>
          <w:szCs w:val="21"/>
        </w:rPr>
        <w:t xml:space="preserve">Email: </w:t>
      </w:r>
      <w:hyperlink r:id="rId8" w:history="1">
        <w:r w:rsidRPr="00496E16">
          <w:rPr>
            <w:rStyle w:val="Hyperlink"/>
            <w:rFonts w:ascii="Book Antiqua" w:hAnsi="Book Antiqua" w:cs="Times"/>
            <w:color w:val="auto"/>
            <w:sz w:val="21"/>
            <w:szCs w:val="21"/>
            <w:u w:val="none"/>
            <w:lang w:eastAsia="ja-JP"/>
          </w:rPr>
          <w:t>kusakari</w:t>
        </w:r>
        <w:r w:rsidRPr="00496E16">
          <w:rPr>
            <w:rStyle w:val="Hyperlink"/>
            <w:rFonts w:ascii="Book Antiqua" w:hAnsi="Book Antiqua" w:cs="Times"/>
            <w:color w:val="auto"/>
            <w:sz w:val="21"/>
            <w:szCs w:val="21"/>
            <w:u w:val="none"/>
          </w:rPr>
          <w:t>@</w:t>
        </w:r>
        <w:r w:rsidRPr="00496E16">
          <w:rPr>
            <w:rStyle w:val="Hyperlink"/>
            <w:rFonts w:ascii="Book Antiqua" w:hAnsi="Book Antiqua" w:cs="Times"/>
            <w:color w:val="auto"/>
            <w:sz w:val="21"/>
            <w:szCs w:val="21"/>
            <w:u w:val="none"/>
            <w:lang w:eastAsia="ja-JP"/>
          </w:rPr>
          <w:t>inra.unu.edu</w:t>
        </w:r>
      </w:hyperlink>
    </w:p>
    <w:p w:rsidR="00DA30EF" w:rsidRPr="00FF5B21" w:rsidRDefault="00DA30EF" w:rsidP="00E4783A">
      <w:pPr>
        <w:spacing w:after="0" w:line="240" w:lineRule="auto"/>
        <w:jc w:val="both"/>
        <w:rPr>
          <w:rFonts w:ascii="Book Antiqua" w:hAnsi="Book Antiqua" w:cs="Times"/>
          <w:sz w:val="21"/>
          <w:szCs w:val="21"/>
        </w:rPr>
      </w:pPr>
    </w:p>
    <w:p w:rsidR="00DA30EF" w:rsidRDefault="00DA30EF" w:rsidP="00E4783A">
      <w:pPr>
        <w:spacing w:after="0" w:line="240" w:lineRule="auto"/>
        <w:jc w:val="center"/>
        <w:rPr>
          <w:rFonts w:ascii="Book Antiqua" w:hAnsi="Book Antiqua" w:cs="Times"/>
          <w:b/>
          <w:sz w:val="21"/>
          <w:szCs w:val="21"/>
        </w:rPr>
      </w:pPr>
      <w:r w:rsidRPr="00833AC2">
        <w:rPr>
          <w:rFonts w:ascii="Book Antiqua" w:hAnsi="Book Antiqua" w:cs="Times"/>
          <w:b/>
          <w:sz w:val="21"/>
          <w:szCs w:val="21"/>
        </w:rPr>
        <w:t>Abstract</w:t>
      </w:r>
    </w:p>
    <w:p w:rsidR="00775DC4" w:rsidRPr="00833AC2" w:rsidRDefault="00775DC4" w:rsidP="00E4783A">
      <w:pPr>
        <w:spacing w:after="0" w:line="240" w:lineRule="auto"/>
        <w:jc w:val="center"/>
        <w:rPr>
          <w:rFonts w:ascii="Book Antiqua" w:hAnsi="Book Antiqua" w:cs="Times"/>
          <w:b/>
          <w:sz w:val="21"/>
          <w:szCs w:val="21"/>
        </w:rPr>
      </w:pPr>
    </w:p>
    <w:p w:rsidR="00DA30EF" w:rsidRPr="00833AC2" w:rsidRDefault="00DA30EF" w:rsidP="00C40466">
      <w:pPr>
        <w:spacing w:after="0" w:line="240" w:lineRule="auto"/>
        <w:ind w:left="709" w:right="679"/>
        <w:jc w:val="both"/>
        <w:rPr>
          <w:rFonts w:ascii="Book Antiqua" w:hAnsi="Book Antiqua" w:cs="Times"/>
          <w:sz w:val="21"/>
          <w:szCs w:val="21"/>
        </w:rPr>
      </w:pPr>
      <w:r w:rsidRPr="00833AC2">
        <w:rPr>
          <w:rFonts w:ascii="Book Antiqua" w:hAnsi="Book Antiqua" w:cs="Times"/>
          <w:sz w:val="21"/>
          <w:szCs w:val="21"/>
        </w:rPr>
        <w:t xml:space="preserve">Africa is experiencing an explosion in the number of universities and their student population. Borne out of our experience in academia, and informed by a theoretical model of knowledge production formulated by Gibbons (2002), this paper argues that besides the widely recognized need </w:t>
      </w:r>
      <w:r w:rsidR="007F25EA">
        <w:rPr>
          <w:rFonts w:ascii="Book Antiqua" w:hAnsi="Book Antiqua" w:cs="Times"/>
          <w:sz w:val="21"/>
          <w:szCs w:val="21"/>
        </w:rPr>
        <w:t>for</w:t>
      </w:r>
      <w:r w:rsidRPr="00833AC2">
        <w:rPr>
          <w:rFonts w:ascii="Book Antiqua" w:hAnsi="Book Antiqua" w:cs="Times"/>
          <w:sz w:val="21"/>
          <w:szCs w:val="21"/>
        </w:rPr>
        <w:t xml:space="preserve"> better mobilization of resources for universities, there are other critical needs, including, a need for increased applied orientation of teaching and research programmes in order to enhance greater impact on poverty reduction and sustainable development and, thereby</w:t>
      </w:r>
      <w:r w:rsidR="00775DC4">
        <w:rPr>
          <w:rFonts w:ascii="Book Antiqua" w:hAnsi="Book Antiqua" w:cs="Times"/>
          <w:sz w:val="21"/>
          <w:szCs w:val="21"/>
        </w:rPr>
        <w:t xml:space="preserve"> </w:t>
      </w:r>
      <w:r w:rsidRPr="00833AC2">
        <w:rPr>
          <w:rFonts w:ascii="Book Antiqua" w:hAnsi="Book Antiqua" w:cs="Times"/>
          <w:sz w:val="21"/>
          <w:szCs w:val="21"/>
        </w:rPr>
        <w:t>promote sustainability</w:t>
      </w:r>
      <w:r w:rsidR="00775DC4">
        <w:rPr>
          <w:rFonts w:ascii="Book Antiqua" w:hAnsi="Book Antiqua" w:cs="Times"/>
          <w:sz w:val="21"/>
          <w:szCs w:val="21"/>
        </w:rPr>
        <w:t xml:space="preserve"> </w:t>
      </w:r>
      <w:r w:rsidRPr="00833AC2">
        <w:rPr>
          <w:rFonts w:ascii="Book Antiqua" w:hAnsi="Book Antiqua" w:cs="Times"/>
          <w:sz w:val="21"/>
          <w:szCs w:val="21"/>
        </w:rPr>
        <w:t>through demonstrated</w:t>
      </w:r>
      <w:r w:rsidR="00775DC4">
        <w:rPr>
          <w:rFonts w:ascii="Book Antiqua" w:hAnsi="Book Antiqua" w:cs="Times"/>
          <w:sz w:val="21"/>
          <w:szCs w:val="21"/>
        </w:rPr>
        <w:t xml:space="preserve"> </w:t>
      </w:r>
      <w:r w:rsidRPr="00833AC2">
        <w:rPr>
          <w:rFonts w:ascii="Book Antiqua" w:hAnsi="Book Antiqua" w:cs="Times"/>
          <w:sz w:val="21"/>
          <w:szCs w:val="21"/>
        </w:rPr>
        <w:t>social relevance in the African continent. A way of achieving this is for the academic programmes to place more emphasis on</w:t>
      </w:r>
      <w:r w:rsidR="00775DC4">
        <w:rPr>
          <w:rFonts w:ascii="Book Antiqua" w:hAnsi="Book Antiqua" w:cs="Times"/>
          <w:sz w:val="21"/>
          <w:szCs w:val="21"/>
        </w:rPr>
        <w:t xml:space="preserve"> </w:t>
      </w:r>
      <w:r w:rsidRPr="00833AC2">
        <w:rPr>
          <w:rFonts w:ascii="Book Antiqua" w:hAnsi="Book Antiqua" w:cs="Times"/>
          <w:sz w:val="21"/>
          <w:szCs w:val="21"/>
        </w:rPr>
        <w:t xml:space="preserve">linkages between the university researchers/academics and farmers, particularly for the purpose of improving locally adapted traditional knowledge systems for managing the </w:t>
      </w:r>
      <w:r w:rsidRPr="00833AC2">
        <w:rPr>
          <w:rFonts w:ascii="Book Antiqua" w:hAnsi="Book Antiqua" w:cs="Times"/>
          <w:sz w:val="21"/>
          <w:szCs w:val="21"/>
          <w:lang w:eastAsia="ja-JP"/>
        </w:rPr>
        <w:t>continent’s</w:t>
      </w:r>
      <w:r w:rsidR="001874D0">
        <w:rPr>
          <w:rFonts w:ascii="Book Antiqua" w:hAnsi="Book Antiqua" w:cs="Times"/>
          <w:sz w:val="21"/>
          <w:szCs w:val="21"/>
          <w:lang w:eastAsia="ja-JP"/>
        </w:rPr>
        <w:t xml:space="preserve"> </w:t>
      </w:r>
      <w:r w:rsidRPr="00833AC2">
        <w:rPr>
          <w:rFonts w:ascii="Book Antiqua" w:hAnsi="Book Antiqua" w:cs="Times"/>
          <w:sz w:val="21"/>
          <w:szCs w:val="21"/>
        </w:rPr>
        <w:t xml:space="preserve">rich biodiversity and </w:t>
      </w:r>
      <w:bookmarkStart w:id="0" w:name="_GoBack"/>
      <w:bookmarkEnd w:id="0"/>
      <w:r w:rsidRPr="00833AC2">
        <w:rPr>
          <w:rFonts w:ascii="Book Antiqua" w:hAnsi="Book Antiqua" w:cs="Times"/>
          <w:sz w:val="21"/>
          <w:szCs w:val="21"/>
        </w:rPr>
        <w:t xml:space="preserve">natural resources, and upon linkages between </w:t>
      </w:r>
      <w:r w:rsidRPr="00833AC2">
        <w:rPr>
          <w:rFonts w:ascii="Book Antiqua" w:hAnsi="Book Antiqua" w:cs="Times"/>
          <w:sz w:val="21"/>
          <w:szCs w:val="21"/>
          <w:lang w:eastAsia="ja-JP"/>
        </w:rPr>
        <w:t>researchers</w:t>
      </w:r>
      <w:r w:rsidR="001874D0">
        <w:rPr>
          <w:rFonts w:ascii="Book Antiqua" w:hAnsi="Book Antiqua" w:cs="Times"/>
          <w:sz w:val="21"/>
          <w:szCs w:val="21"/>
          <w:lang w:eastAsia="ja-JP"/>
        </w:rPr>
        <w:t xml:space="preserve"> </w:t>
      </w:r>
      <w:r w:rsidRPr="00833AC2">
        <w:rPr>
          <w:rFonts w:ascii="Book Antiqua" w:hAnsi="Book Antiqua" w:cs="Times"/>
          <w:sz w:val="21"/>
          <w:szCs w:val="21"/>
        </w:rPr>
        <w:t>and manufacturers toward strengthening the underdeveloped industrial sector through value addition by processing. Other needs are</w:t>
      </w:r>
      <w:r w:rsidR="001874D0">
        <w:rPr>
          <w:rFonts w:ascii="Book Antiqua" w:hAnsi="Book Antiqua" w:cs="Times"/>
          <w:sz w:val="21"/>
          <w:szCs w:val="21"/>
        </w:rPr>
        <w:t xml:space="preserve"> </w:t>
      </w:r>
      <w:r w:rsidRPr="00833AC2">
        <w:rPr>
          <w:rFonts w:ascii="Book Antiqua" w:hAnsi="Book Antiqua" w:cs="Times"/>
          <w:sz w:val="21"/>
          <w:szCs w:val="21"/>
        </w:rPr>
        <w:t>greater external collaboration in knowledge sharing to generate positive synergies, and more imaginative</w:t>
      </w:r>
      <w:r w:rsidRPr="00833AC2">
        <w:rPr>
          <w:rFonts w:ascii="Book Antiqua" w:hAnsi="Book Antiqua" w:cs="Times"/>
          <w:sz w:val="21"/>
          <w:szCs w:val="21"/>
          <w:lang w:eastAsia="ja-JP"/>
        </w:rPr>
        <w:t xml:space="preserve"> internal revenue generation towards</w:t>
      </w:r>
      <w:r w:rsidR="001874D0">
        <w:rPr>
          <w:rFonts w:ascii="Book Antiqua" w:hAnsi="Book Antiqua" w:cs="Times"/>
          <w:sz w:val="21"/>
          <w:szCs w:val="21"/>
          <w:lang w:eastAsia="ja-JP"/>
        </w:rPr>
        <w:t xml:space="preserve"> </w:t>
      </w:r>
      <w:r w:rsidRPr="00833AC2">
        <w:rPr>
          <w:rFonts w:ascii="Book Antiqua" w:hAnsi="Book Antiqua" w:cs="Times"/>
          <w:sz w:val="21"/>
          <w:szCs w:val="21"/>
          <w:lang w:eastAsia="ja-JP"/>
        </w:rPr>
        <w:t>financially self-sustaining universities.</w:t>
      </w:r>
    </w:p>
    <w:p w:rsidR="00DA30EF" w:rsidRPr="00833AC2" w:rsidRDefault="00DA30EF" w:rsidP="00E4783A">
      <w:pPr>
        <w:pStyle w:val="ListParagraph"/>
        <w:spacing w:after="0" w:line="240" w:lineRule="auto"/>
        <w:jc w:val="both"/>
        <w:rPr>
          <w:rFonts w:ascii="Book Antiqua" w:hAnsi="Book Antiqua" w:cs="Times"/>
          <w:sz w:val="21"/>
          <w:szCs w:val="21"/>
          <w:lang w:eastAsia="ja-JP"/>
        </w:rPr>
      </w:pPr>
    </w:p>
    <w:p w:rsidR="00DA30EF" w:rsidRPr="00467BF7" w:rsidRDefault="00DA30EF" w:rsidP="00467BF7">
      <w:pPr>
        <w:spacing w:after="0" w:line="240" w:lineRule="auto"/>
        <w:jc w:val="both"/>
        <w:rPr>
          <w:rFonts w:ascii="Book Antiqua" w:hAnsi="Book Antiqua" w:cs="Times"/>
          <w:sz w:val="21"/>
          <w:szCs w:val="21"/>
          <w:lang w:eastAsia="ja-JP"/>
        </w:rPr>
      </w:pPr>
      <w:r w:rsidRPr="00160C05">
        <w:rPr>
          <w:rFonts w:ascii="Book Antiqua" w:hAnsi="Book Antiqua" w:cs="Times"/>
          <w:b/>
          <w:sz w:val="21"/>
          <w:szCs w:val="21"/>
          <w:lang w:eastAsia="ja-JP"/>
        </w:rPr>
        <w:t>Key words</w:t>
      </w:r>
      <w:r w:rsidRPr="00160C05">
        <w:rPr>
          <w:rFonts w:ascii="Book Antiqua" w:hAnsi="Book Antiqua" w:cs="Times"/>
          <w:sz w:val="21"/>
          <w:szCs w:val="21"/>
          <w:lang w:eastAsia="ja-JP"/>
        </w:rPr>
        <w:t xml:space="preserve">: Africa, Japan, universities, needs, research, linkages, </w:t>
      </w:r>
      <w:r w:rsidR="00E86CE1">
        <w:rPr>
          <w:rFonts w:ascii="Book Antiqua" w:hAnsi="Book Antiqua" w:cs="Times"/>
          <w:sz w:val="21"/>
          <w:szCs w:val="21"/>
          <w:lang w:eastAsia="ja-JP"/>
        </w:rPr>
        <w:tab/>
      </w:r>
      <w:r w:rsidRPr="00160C05">
        <w:rPr>
          <w:rFonts w:ascii="Book Antiqua" w:hAnsi="Book Antiqua" w:cs="Times"/>
          <w:sz w:val="21"/>
          <w:szCs w:val="21"/>
          <w:lang w:eastAsia="ja-JP"/>
        </w:rPr>
        <w:t>collaboration, sustainable development</w:t>
      </w:r>
    </w:p>
    <w:p w:rsidR="00DA30EF" w:rsidRPr="00467BF7" w:rsidRDefault="00DA30EF" w:rsidP="00467BF7">
      <w:pPr>
        <w:spacing w:after="0" w:line="240" w:lineRule="auto"/>
        <w:rPr>
          <w:rFonts w:ascii="Book Antiqua" w:hAnsi="Book Antiqua" w:cs="Times"/>
          <w:b/>
          <w:sz w:val="21"/>
          <w:szCs w:val="21"/>
        </w:rPr>
      </w:pPr>
      <w:r w:rsidRPr="00467BF7">
        <w:rPr>
          <w:rFonts w:ascii="Book Antiqua" w:hAnsi="Book Antiqua" w:cs="Times"/>
          <w:b/>
          <w:sz w:val="21"/>
          <w:szCs w:val="21"/>
        </w:rPr>
        <w:lastRenderedPageBreak/>
        <w:t>Introduction</w:t>
      </w:r>
    </w:p>
    <w:p w:rsidR="00467BF7" w:rsidRDefault="00467BF7" w:rsidP="00E4783A">
      <w:pPr>
        <w:pStyle w:val="ListParagraph"/>
        <w:spacing w:after="0" w:line="240" w:lineRule="auto"/>
        <w:ind w:left="0" w:firstLine="720"/>
        <w:jc w:val="both"/>
        <w:rPr>
          <w:rFonts w:ascii="Book Antiqua" w:hAnsi="Book Antiqua" w:cs="Times"/>
          <w:sz w:val="21"/>
          <w:szCs w:val="21"/>
        </w:rPr>
      </w:pPr>
    </w:p>
    <w:p w:rsidR="00DA30EF" w:rsidRDefault="00DA30EF" w:rsidP="00E4783A">
      <w:pPr>
        <w:pStyle w:val="ListParagraph"/>
        <w:spacing w:after="0" w:line="240" w:lineRule="auto"/>
        <w:ind w:left="0" w:firstLine="720"/>
        <w:jc w:val="both"/>
        <w:rPr>
          <w:rFonts w:ascii="Book Antiqua" w:hAnsi="Book Antiqua" w:cs="Times"/>
          <w:sz w:val="21"/>
          <w:szCs w:val="21"/>
        </w:rPr>
      </w:pPr>
      <w:r w:rsidRPr="00833AC2">
        <w:rPr>
          <w:rFonts w:ascii="Book Antiqua" w:hAnsi="Book Antiqua" w:cs="Times"/>
          <w:sz w:val="21"/>
          <w:szCs w:val="21"/>
        </w:rPr>
        <w:t>The African continent is richly endowed in natural resources such as minerals, flora, and vast tracts of fertile land. Therefore, it is paradoxical that poverty persists there.</w:t>
      </w:r>
      <w:r w:rsidR="00467BF7">
        <w:rPr>
          <w:rFonts w:ascii="Book Antiqua" w:hAnsi="Book Antiqua" w:cs="Times"/>
          <w:sz w:val="21"/>
          <w:szCs w:val="21"/>
        </w:rPr>
        <w:t xml:space="preserve"> </w:t>
      </w:r>
      <w:r w:rsidRPr="00833AC2">
        <w:rPr>
          <w:rFonts w:ascii="Book Antiqua" w:hAnsi="Book Antiqua" w:cs="Times"/>
          <w:sz w:val="21"/>
          <w:szCs w:val="21"/>
        </w:rPr>
        <w:t>Low incomes, nutritional deficiency, food insecurity, famine, inadequate housing,</w:t>
      </w:r>
      <w:r w:rsidR="00467BF7">
        <w:rPr>
          <w:rFonts w:ascii="Book Antiqua" w:hAnsi="Book Antiqua" w:cs="Times"/>
          <w:sz w:val="21"/>
          <w:szCs w:val="21"/>
        </w:rPr>
        <w:t xml:space="preserve"> </w:t>
      </w:r>
      <w:r w:rsidRPr="00833AC2">
        <w:rPr>
          <w:rFonts w:ascii="Book Antiqua" w:hAnsi="Book Antiqua" w:cs="Times"/>
          <w:sz w:val="21"/>
          <w:szCs w:val="21"/>
        </w:rPr>
        <w:t>limited access to safe water and other indicators of human wellbeing reflect the poverty which,</w:t>
      </w:r>
      <w:r w:rsidR="00467BF7">
        <w:rPr>
          <w:rFonts w:ascii="Book Antiqua" w:hAnsi="Book Antiqua" w:cs="Times"/>
          <w:sz w:val="21"/>
          <w:szCs w:val="21"/>
        </w:rPr>
        <w:t xml:space="preserve"> </w:t>
      </w:r>
      <w:r w:rsidRPr="00833AC2">
        <w:rPr>
          <w:rFonts w:ascii="Book Antiqua" w:hAnsi="Book Antiqua" w:cs="Times"/>
          <w:sz w:val="21"/>
          <w:szCs w:val="21"/>
        </w:rPr>
        <w:t>as elaborated below,</w:t>
      </w:r>
      <w:r w:rsidR="00467BF7">
        <w:rPr>
          <w:rFonts w:ascii="Book Antiqua" w:hAnsi="Book Antiqua" w:cs="Times"/>
          <w:sz w:val="21"/>
          <w:szCs w:val="21"/>
        </w:rPr>
        <w:t xml:space="preserve"> </w:t>
      </w:r>
      <w:r w:rsidRPr="00833AC2">
        <w:rPr>
          <w:rFonts w:ascii="Book Antiqua" w:hAnsi="Book Antiqua" w:cs="Times"/>
          <w:sz w:val="21"/>
          <w:szCs w:val="21"/>
        </w:rPr>
        <w:t>is linked to a low human capacity to manage the complex set of environmental, economic and social factors</w:t>
      </w:r>
      <w:r w:rsidR="00467BF7">
        <w:rPr>
          <w:rFonts w:ascii="Book Antiqua" w:hAnsi="Book Antiqua" w:cs="Times"/>
          <w:sz w:val="21"/>
          <w:szCs w:val="21"/>
        </w:rPr>
        <w:t xml:space="preserve"> </w:t>
      </w:r>
      <w:r w:rsidRPr="00833AC2">
        <w:rPr>
          <w:rFonts w:ascii="Book Antiqua" w:hAnsi="Book Antiqua" w:cs="Times"/>
          <w:sz w:val="21"/>
          <w:szCs w:val="21"/>
        </w:rPr>
        <w:t>that constrain efficient utilization of the natural resources (Simenson 2008; Maathai 2009).</w:t>
      </w:r>
    </w:p>
    <w:p w:rsidR="00467BF7" w:rsidRPr="00833AC2" w:rsidRDefault="00467BF7" w:rsidP="00E4783A">
      <w:pPr>
        <w:pStyle w:val="ListParagraph"/>
        <w:spacing w:after="0" w:line="240" w:lineRule="auto"/>
        <w:ind w:left="0" w:firstLine="720"/>
        <w:jc w:val="both"/>
        <w:rPr>
          <w:rFonts w:ascii="Book Antiqua" w:hAnsi="Book Antiqua" w:cs="Times"/>
          <w:sz w:val="21"/>
          <w:szCs w:val="21"/>
        </w:rPr>
      </w:pPr>
    </w:p>
    <w:p w:rsidR="00DA30EF" w:rsidRPr="00833AC2" w:rsidRDefault="00DA30EF" w:rsidP="00E4783A">
      <w:pPr>
        <w:spacing w:after="0" w:line="240" w:lineRule="auto"/>
        <w:ind w:firstLine="720"/>
        <w:jc w:val="both"/>
        <w:rPr>
          <w:rFonts w:ascii="Book Antiqua" w:hAnsi="Book Antiqua" w:cs="Times"/>
          <w:sz w:val="21"/>
          <w:szCs w:val="21"/>
        </w:rPr>
      </w:pPr>
      <w:r w:rsidRPr="00833AC2">
        <w:rPr>
          <w:rFonts w:ascii="Book Antiqua" w:hAnsi="Book Antiqua" w:cs="Times"/>
          <w:sz w:val="21"/>
          <w:szCs w:val="21"/>
        </w:rPr>
        <w:t>The diverse strategies pursued to improve this adverse situation include agricultural</w:t>
      </w:r>
      <w:r w:rsidR="00467BF7">
        <w:rPr>
          <w:rFonts w:ascii="Book Antiqua" w:hAnsi="Book Antiqua" w:cs="Times"/>
          <w:sz w:val="21"/>
          <w:szCs w:val="21"/>
        </w:rPr>
        <w:t xml:space="preserve"> </w:t>
      </w:r>
      <w:r w:rsidRPr="00833AC2">
        <w:rPr>
          <w:rFonts w:ascii="Book Antiqua" w:hAnsi="Book Antiqua" w:cs="Times"/>
          <w:sz w:val="21"/>
          <w:szCs w:val="21"/>
        </w:rPr>
        <w:t>transformation, industrialization, external financial aid, technology transfer,</w:t>
      </w:r>
      <w:r w:rsidR="00467BF7">
        <w:rPr>
          <w:rFonts w:ascii="Book Antiqua" w:hAnsi="Book Antiqua" w:cs="Times"/>
          <w:sz w:val="21"/>
          <w:szCs w:val="21"/>
        </w:rPr>
        <w:t xml:space="preserve"> </w:t>
      </w:r>
      <w:r w:rsidRPr="00833AC2">
        <w:rPr>
          <w:rFonts w:ascii="Book Antiqua" w:hAnsi="Book Antiqua" w:cs="Times"/>
          <w:sz w:val="21"/>
          <w:szCs w:val="21"/>
        </w:rPr>
        <w:t>democ</w:t>
      </w:r>
      <w:r w:rsidR="00467BF7">
        <w:rPr>
          <w:rFonts w:ascii="Book Antiqua" w:hAnsi="Book Antiqua" w:cs="Times"/>
          <w:sz w:val="21"/>
          <w:szCs w:val="21"/>
        </w:rPr>
        <w:t>ratic governance, education,</w:t>
      </w:r>
      <w:r w:rsidRPr="00833AC2">
        <w:rPr>
          <w:rFonts w:ascii="Book Antiqua" w:hAnsi="Book Antiqua" w:cs="Times"/>
          <w:sz w:val="21"/>
          <w:szCs w:val="21"/>
        </w:rPr>
        <w:t xml:space="preserve"> </w:t>
      </w:r>
      <w:r w:rsidR="007F25EA">
        <w:rPr>
          <w:rFonts w:ascii="Book Antiqua" w:hAnsi="Book Antiqua" w:cs="Times"/>
          <w:sz w:val="21"/>
          <w:szCs w:val="21"/>
        </w:rPr>
        <w:t xml:space="preserve">and </w:t>
      </w:r>
      <w:r w:rsidRPr="00833AC2">
        <w:rPr>
          <w:rFonts w:ascii="Book Antiqua" w:hAnsi="Book Antiqua" w:cs="Times"/>
          <w:sz w:val="21"/>
          <w:szCs w:val="21"/>
        </w:rPr>
        <w:t>fore</w:t>
      </w:r>
      <w:r w:rsidR="007F25EA">
        <w:rPr>
          <w:rFonts w:ascii="Book Antiqua" w:hAnsi="Book Antiqua" w:cs="Times"/>
          <w:sz w:val="21"/>
          <w:szCs w:val="21"/>
        </w:rPr>
        <w:t xml:space="preserve"> </w:t>
      </w:r>
      <w:r w:rsidRPr="00833AC2">
        <w:rPr>
          <w:rFonts w:ascii="Book Antiqua" w:hAnsi="Book Antiqua" w:cs="Times"/>
          <w:sz w:val="21"/>
          <w:szCs w:val="21"/>
        </w:rPr>
        <w:t>mostly, university-level education as is evidenced by the massive growth in the number of African universities, both public and private, and their student population.</w:t>
      </w:r>
      <w:r w:rsidR="00467BF7">
        <w:rPr>
          <w:rFonts w:ascii="Book Antiqua" w:hAnsi="Book Antiqua" w:cs="Times"/>
          <w:sz w:val="21"/>
          <w:szCs w:val="21"/>
        </w:rPr>
        <w:t xml:space="preserve"> </w:t>
      </w:r>
      <w:r w:rsidRPr="00833AC2">
        <w:rPr>
          <w:rFonts w:ascii="Book Antiqua" w:hAnsi="Book Antiqua" w:cs="Times"/>
          <w:sz w:val="21"/>
          <w:szCs w:val="21"/>
        </w:rPr>
        <w:t>What the academic programmes of these rapidly expanding universities ought to emphasize and the attendant resource requirements for their sustainability warrant critical reflection.</w:t>
      </w:r>
      <w:r w:rsidR="00467BF7">
        <w:rPr>
          <w:rFonts w:ascii="Book Antiqua" w:hAnsi="Book Antiqua" w:cs="Times"/>
          <w:sz w:val="21"/>
          <w:szCs w:val="21"/>
        </w:rPr>
        <w:t xml:space="preserve"> </w:t>
      </w:r>
      <w:r w:rsidRPr="00833AC2">
        <w:rPr>
          <w:rFonts w:ascii="Book Antiqua" w:hAnsi="Book Antiqua" w:cs="Times"/>
          <w:sz w:val="21"/>
          <w:szCs w:val="21"/>
        </w:rPr>
        <w:t xml:space="preserve">Two questions that </w:t>
      </w:r>
      <w:r w:rsidR="007F25EA">
        <w:rPr>
          <w:rFonts w:ascii="Book Antiqua" w:hAnsi="Book Antiqua" w:cs="Times"/>
          <w:sz w:val="21"/>
          <w:szCs w:val="21"/>
        </w:rPr>
        <w:t xml:space="preserve">come to </w:t>
      </w:r>
      <w:r w:rsidRPr="00833AC2">
        <w:rPr>
          <w:rFonts w:ascii="Book Antiqua" w:hAnsi="Book Antiqua" w:cs="Times"/>
          <w:sz w:val="21"/>
          <w:szCs w:val="21"/>
        </w:rPr>
        <w:t>bear on the futures of these universities are implied in this submission. The first is, what, if any, needs to be done in order to enhance the developmental impacts of what the universities teach and research? Secondly, how best may the universities be resourced so as to sustain this</w:t>
      </w:r>
      <w:r w:rsidR="00467BF7">
        <w:rPr>
          <w:rFonts w:ascii="Book Antiqua" w:hAnsi="Book Antiqua" w:cs="Times"/>
          <w:sz w:val="21"/>
          <w:szCs w:val="21"/>
        </w:rPr>
        <w:t xml:space="preserve"> </w:t>
      </w:r>
      <w:r w:rsidRPr="00833AC2">
        <w:rPr>
          <w:rFonts w:ascii="Book Antiqua" w:hAnsi="Book Antiqua" w:cs="Times"/>
          <w:sz w:val="21"/>
          <w:szCs w:val="21"/>
        </w:rPr>
        <w:t>goal?</w:t>
      </w:r>
    </w:p>
    <w:p w:rsidR="00DA30EF" w:rsidRDefault="00DA30EF" w:rsidP="00E4783A">
      <w:pPr>
        <w:pStyle w:val="ListParagraph"/>
        <w:spacing w:after="0" w:line="240" w:lineRule="auto"/>
        <w:ind w:left="0" w:firstLine="720"/>
        <w:jc w:val="both"/>
        <w:rPr>
          <w:rFonts w:ascii="Book Antiqua" w:hAnsi="Book Antiqua" w:cs="Times"/>
          <w:sz w:val="21"/>
          <w:szCs w:val="21"/>
        </w:rPr>
      </w:pPr>
      <w:r w:rsidRPr="00833AC2">
        <w:rPr>
          <w:rFonts w:ascii="Book Antiqua" w:hAnsi="Book Antiqua" w:cs="Times"/>
          <w:sz w:val="21"/>
          <w:szCs w:val="21"/>
        </w:rPr>
        <w:t>From the joint perspectives of the authors, a Ghanaian and a Japanese, both of them academics long resident in Ghana, a typical African country, this paper addresses critical needs of universities in Africa.</w:t>
      </w:r>
      <w:r w:rsidR="00467BF7">
        <w:rPr>
          <w:rFonts w:ascii="Book Antiqua" w:hAnsi="Book Antiqua" w:cs="Times"/>
          <w:sz w:val="21"/>
          <w:szCs w:val="21"/>
        </w:rPr>
        <w:t xml:space="preserve"> </w:t>
      </w:r>
      <w:r w:rsidRPr="00833AC2">
        <w:rPr>
          <w:rFonts w:ascii="Book Antiqua" w:hAnsi="Book Antiqua" w:cs="Times"/>
          <w:sz w:val="21"/>
          <w:szCs w:val="21"/>
        </w:rPr>
        <w:t>Our basic premise is that, following the example of the developed countries, notably post-Second World War</w:t>
      </w:r>
      <w:r w:rsidR="007F25EA">
        <w:rPr>
          <w:rFonts w:ascii="Book Antiqua" w:hAnsi="Book Antiqua" w:cs="Times"/>
          <w:sz w:val="21"/>
          <w:szCs w:val="21"/>
        </w:rPr>
        <w:t>,</w:t>
      </w:r>
      <w:r w:rsidRPr="00833AC2">
        <w:rPr>
          <w:rFonts w:ascii="Book Antiqua" w:hAnsi="Book Antiqua" w:cs="Times"/>
          <w:sz w:val="21"/>
          <w:szCs w:val="21"/>
        </w:rPr>
        <w:t xml:space="preserve"> Japan</w:t>
      </w:r>
      <w:r w:rsidR="007F25EA">
        <w:rPr>
          <w:rFonts w:ascii="Book Antiqua" w:hAnsi="Book Antiqua" w:cs="Times"/>
          <w:sz w:val="21"/>
          <w:szCs w:val="21"/>
        </w:rPr>
        <w:t>’s</w:t>
      </w:r>
      <w:r w:rsidR="00467BF7">
        <w:rPr>
          <w:rFonts w:ascii="Book Antiqua" w:hAnsi="Book Antiqua" w:cs="Times"/>
          <w:sz w:val="21"/>
          <w:szCs w:val="21"/>
        </w:rPr>
        <w:t xml:space="preserve"> </w:t>
      </w:r>
      <w:r w:rsidRPr="00833AC2">
        <w:rPr>
          <w:rFonts w:ascii="Book Antiqua" w:hAnsi="Book Antiqua" w:cs="Times"/>
          <w:sz w:val="21"/>
          <w:szCs w:val="21"/>
        </w:rPr>
        <w:t xml:space="preserve">university-led education of an applied or interventionist character is indispensable for lifting Africa from the quagmire of poverty and for moving it sustainably along the path of development. </w:t>
      </w:r>
    </w:p>
    <w:p w:rsidR="00467BF7" w:rsidRPr="00833AC2" w:rsidRDefault="00467BF7" w:rsidP="00E4783A">
      <w:pPr>
        <w:pStyle w:val="ListParagraph"/>
        <w:spacing w:after="0" w:line="240" w:lineRule="auto"/>
        <w:ind w:left="0" w:firstLine="720"/>
        <w:jc w:val="both"/>
        <w:rPr>
          <w:rFonts w:ascii="Book Antiqua" w:hAnsi="Book Antiqua" w:cs="Times"/>
          <w:sz w:val="21"/>
          <w:szCs w:val="21"/>
        </w:rPr>
      </w:pPr>
    </w:p>
    <w:p w:rsidR="00467BF7" w:rsidRDefault="00DA30EF" w:rsidP="00467BF7">
      <w:pPr>
        <w:pStyle w:val="ListParagraph"/>
        <w:spacing w:after="0" w:line="240" w:lineRule="auto"/>
        <w:ind w:left="0" w:firstLine="720"/>
        <w:jc w:val="both"/>
        <w:rPr>
          <w:rFonts w:ascii="Book Antiqua" w:hAnsi="Book Antiqua" w:cs="Times"/>
          <w:sz w:val="21"/>
          <w:szCs w:val="21"/>
        </w:rPr>
      </w:pPr>
      <w:r w:rsidRPr="00833AC2">
        <w:rPr>
          <w:rFonts w:ascii="Book Antiqua" w:hAnsi="Book Antiqua" w:cs="Times"/>
          <w:sz w:val="21"/>
          <w:szCs w:val="21"/>
        </w:rPr>
        <w:t>The paper is structured into six parts. It starts with the introduction, which is followed by a section that profiles the developmental challenge facing Africa. A third major section discusses the role of education in the development process. The fourth section outlines the theoretical underpinning of the paper, whiles the fifth expatiates the educational needs of the African continent. Section 6, distils the findings to conclude the paper.</w:t>
      </w:r>
    </w:p>
    <w:p w:rsidR="00DA30EF" w:rsidRPr="00467BF7" w:rsidRDefault="00DA30EF" w:rsidP="00467BF7">
      <w:pPr>
        <w:spacing w:after="0" w:line="240" w:lineRule="auto"/>
        <w:jc w:val="both"/>
        <w:rPr>
          <w:rFonts w:ascii="Book Antiqua" w:hAnsi="Book Antiqua" w:cs="Times"/>
          <w:sz w:val="21"/>
          <w:szCs w:val="21"/>
        </w:rPr>
      </w:pPr>
      <w:r w:rsidRPr="00467BF7">
        <w:rPr>
          <w:rFonts w:ascii="Book Antiqua" w:hAnsi="Book Antiqua" w:cs="Times"/>
          <w:b/>
          <w:sz w:val="21"/>
          <w:szCs w:val="21"/>
        </w:rPr>
        <w:lastRenderedPageBreak/>
        <w:t>The challenge</w:t>
      </w:r>
    </w:p>
    <w:p w:rsidR="00467BF7" w:rsidRDefault="00467BF7" w:rsidP="00E4783A">
      <w:pPr>
        <w:spacing w:after="0" w:line="240" w:lineRule="auto"/>
        <w:ind w:firstLine="720"/>
        <w:jc w:val="both"/>
        <w:rPr>
          <w:rFonts w:ascii="Book Antiqua" w:hAnsi="Book Antiqua" w:cs="Times"/>
          <w:sz w:val="21"/>
          <w:szCs w:val="21"/>
        </w:rPr>
      </w:pPr>
    </w:p>
    <w:p w:rsidR="008E22F8" w:rsidRDefault="00DA30EF" w:rsidP="008E22F8">
      <w:pPr>
        <w:spacing w:after="0" w:line="240" w:lineRule="auto"/>
        <w:ind w:firstLine="720"/>
        <w:jc w:val="both"/>
        <w:rPr>
          <w:rFonts w:ascii="Book Antiqua" w:hAnsi="Book Antiqua" w:cs="Times"/>
          <w:i/>
          <w:sz w:val="21"/>
          <w:szCs w:val="21"/>
        </w:rPr>
      </w:pPr>
      <w:r w:rsidRPr="00833AC2">
        <w:rPr>
          <w:rFonts w:ascii="Book Antiqua" w:hAnsi="Book Antiqua" w:cs="Times"/>
          <w:sz w:val="21"/>
          <w:szCs w:val="21"/>
        </w:rPr>
        <w:t>The African Union has expressed that,</w:t>
      </w:r>
      <w:r w:rsidR="00467BF7">
        <w:rPr>
          <w:rFonts w:ascii="Book Antiqua" w:hAnsi="Book Antiqua" w:cs="Times"/>
          <w:sz w:val="21"/>
          <w:szCs w:val="21"/>
        </w:rPr>
        <w:t xml:space="preserve"> </w:t>
      </w:r>
      <w:r w:rsidRPr="00833AC2">
        <w:rPr>
          <w:rFonts w:ascii="Book Antiqua" w:hAnsi="Book Antiqua" w:cs="Times"/>
          <w:sz w:val="21"/>
          <w:szCs w:val="21"/>
        </w:rPr>
        <w:t>“</w:t>
      </w:r>
      <w:r w:rsidRPr="00833AC2">
        <w:rPr>
          <w:rFonts w:ascii="Book Antiqua" w:hAnsi="Book Antiqua" w:cs="Times"/>
          <w:i/>
          <w:sz w:val="21"/>
          <w:szCs w:val="21"/>
        </w:rPr>
        <w:t>The poverty and backwardness of Africa stand in stark contrast to the prosperity of the developed world. The continued marginalization of Africa from the globalization process and the social exclusion of the vast majority of its peoples constitute a serious threat to global stability”</w:t>
      </w:r>
      <w:r w:rsidR="00467BF7">
        <w:rPr>
          <w:rFonts w:ascii="Book Antiqua" w:hAnsi="Book Antiqua" w:cs="Times"/>
          <w:i/>
          <w:sz w:val="21"/>
          <w:szCs w:val="21"/>
        </w:rPr>
        <w:t xml:space="preserve"> </w:t>
      </w:r>
      <w:r w:rsidRPr="00833AC2">
        <w:rPr>
          <w:rFonts w:ascii="Book Antiqua" w:hAnsi="Book Antiqua" w:cs="Times"/>
          <w:sz w:val="21"/>
          <w:szCs w:val="21"/>
        </w:rPr>
        <w:t>(African Union 2001:1)</w:t>
      </w:r>
      <w:r w:rsidRPr="00833AC2">
        <w:rPr>
          <w:rFonts w:ascii="Book Antiqua" w:hAnsi="Book Antiqua" w:cs="Times"/>
          <w:i/>
          <w:sz w:val="21"/>
          <w:szCs w:val="21"/>
        </w:rPr>
        <w:t>.</w:t>
      </w:r>
      <w:r w:rsidR="008E22F8">
        <w:rPr>
          <w:rFonts w:ascii="Book Antiqua" w:hAnsi="Book Antiqua" w:cs="Times"/>
          <w:i/>
          <w:sz w:val="21"/>
          <w:szCs w:val="21"/>
        </w:rPr>
        <w:t xml:space="preserve"> </w:t>
      </w:r>
    </w:p>
    <w:p w:rsidR="008E22F8" w:rsidRDefault="008E22F8" w:rsidP="008E22F8">
      <w:pPr>
        <w:spacing w:after="0" w:line="240" w:lineRule="auto"/>
        <w:ind w:firstLine="720"/>
        <w:jc w:val="both"/>
        <w:rPr>
          <w:rFonts w:ascii="Book Antiqua" w:hAnsi="Book Antiqua" w:cs="Times"/>
          <w:i/>
          <w:sz w:val="21"/>
          <w:szCs w:val="21"/>
        </w:rPr>
      </w:pPr>
    </w:p>
    <w:p w:rsidR="00DA30EF" w:rsidRPr="008E22F8" w:rsidRDefault="00DA30EF" w:rsidP="008E22F8">
      <w:pPr>
        <w:spacing w:after="0" w:line="240" w:lineRule="auto"/>
        <w:ind w:firstLine="720"/>
        <w:jc w:val="both"/>
        <w:rPr>
          <w:rFonts w:ascii="Book Antiqua" w:hAnsi="Book Antiqua" w:cs="Times"/>
          <w:i/>
          <w:sz w:val="21"/>
          <w:szCs w:val="21"/>
        </w:rPr>
      </w:pPr>
      <w:r w:rsidRPr="00833AC2">
        <w:rPr>
          <w:rFonts w:ascii="Book Antiqua" w:hAnsi="Book Antiqua" w:cs="Times"/>
          <w:sz w:val="21"/>
          <w:szCs w:val="21"/>
        </w:rPr>
        <w:t xml:space="preserve">By almost all commonly used indexes of poverty and development, Africa, particularly the Sub-Saharan portion, ranks the lowest in the world. For example, </w:t>
      </w:r>
      <w:r w:rsidR="007F25EA">
        <w:rPr>
          <w:rFonts w:ascii="Book Antiqua" w:hAnsi="Book Antiqua" w:cs="Times"/>
          <w:sz w:val="21"/>
          <w:szCs w:val="21"/>
        </w:rPr>
        <w:t xml:space="preserve">the </w:t>
      </w:r>
      <w:r w:rsidRPr="00833AC2">
        <w:rPr>
          <w:rFonts w:ascii="Book Antiqua" w:hAnsi="Book Antiqua" w:cs="Times"/>
          <w:sz w:val="21"/>
          <w:szCs w:val="21"/>
        </w:rPr>
        <w:t>latest estimates show that income per capita averages US$ 3,010 in Africa, compared to the global average of $11,690, and the $35,800 for the developed regions of the world. Infant mortality per 1,000 live births stands at 68 in Africa, compared to 40 in the world as a whole, and a mere 5 in the more developed regions. Average life expectancy in Africa is 59 years, compared to the global average of 70, and the 78 in the more developed regions.</w:t>
      </w:r>
      <w:r w:rsidR="00467BF7">
        <w:rPr>
          <w:rFonts w:ascii="Book Antiqua" w:hAnsi="Book Antiqua" w:cs="Times"/>
          <w:sz w:val="21"/>
          <w:szCs w:val="21"/>
        </w:rPr>
        <w:t xml:space="preserve"> </w:t>
      </w:r>
      <w:r w:rsidRPr="00833AC2">
        <w:rPr>
          <w:rFonts w:ascii="Book Antiqua" w:hAnsi="Book Antiqua" w:cs="Times"/>
          <w:sz w:val="21"/>
          <w:szCs w:val="21"/>
        </w:rPr>
        <w:t>In Africa, over 50 percent of the people do not have access to safe water. No wonder, in a ranking based on</w:t>
      </w:r>
      <w:r w:rsidR="00467BF7">
        <w:rPr>
          <w:rFonts w:ascii="Book Antiqua" w:hAnsi="Book Antiqua" w:cs="Times"/>
          <w:sz w:val="21"/>
          <w:szCs w:val="21"/>
        </w:rPr>
        <w:t xml:space="preserve"> </w:t>
      </w:r>
      <w:r w:rsidRPr="00833AC2">
        <w:rPr>
          <w:rFonts w:ascii="Book Antiqua" w:hAnsi="Book Antiqua" w:cs="Times"/>
          <w:sz w:val="21"/>
          <w:szCs w:val="21"/>
        </w:rPr>
        <w:t>the composite human development index, Africa emerges as the least developed major region of the world (Montgomery and Elimelech 2007; World Bank 2012;</w:t>
      </w:r>
      <w:r w:rsidR="00467BF7">
        <w:rPr>
          <w:rFonts w:ascii="Book Antiqua" w:hAnsi="Book Antiqua" w:cs="Times"/>
          <w:sz w:val="21"/>
          <w:szCs w:val="21"/>
        </w:rPr>
        <w:t xml:space="preserve"> </w:t>
      </w:r>
      <w:r w:rsidRPr="00833AC2">
        <w:rPr>
          <w:rFonts w:ascii="Book Antiqua" w:hAnsi="Book Antiqua" w:cs="Times"/>
          <w:sz w:val="21"/>
          <w:szCs w:val="21"/>
        </w:rPr>
        <w:t>Population Reference Bureau 2013; Global Policy Forum 2014).</w:t>
      </w:r>
    </w:p>
    <w:p w:rsidR="00DA30EF" w:rsidRPr="00833AC2" w:rsidRDefault="00DA30EF" w:rsidP="00E4783A">
      <w:pPr>
        <w:spacing w:after="0" w:line="240" w:lineRule="auto"/>
        <w:ind w:firstLine="720"/>
        <w:jc w:val="both"/>
        <w:rPr>
          <w:rFonts w:ascii="Book Antiqua" w:hAnsi="Book Antiqua" w:cs="Times"/>
          <w:sz w:val="21"/>
          <w:szCs w:val="21"/>
        </w:rPr>
      </w:pPr>
    </w:p>
    <w:p w:rsidR="006E6A72" w:rsidRDefault="00DA30EF" w:rsidP="008E22F8">
      <w:pPr>
        <w:spacing w:after="0" w:line="240" w:lineRule="auto"/>
        <w:ind w:firstLine="720"/>
        <w:jc w:val="both"/>
        <w:rPr>
          <w:rFonts w:ascii="Book Antiqua" w:hAnsi="Book Antiqua" w:cs="Times"/>
          <w:sz w:val="21"/>
          <w:szCs w:val="21"/>
        </w:rPr>
      </w:pPr>
      <w:r w:rsidRPr="00833AC2">
        <w:rPr>
          <w:rFonts w:ascii="Book Antiqua" w:hAnsi="Book Antiqua" w:cs="Times"/>
          <w:sz w:val="21"/>
          <w:szCs w:val="21"/>
        </w:rPr>
        <w:t xml:space="preserve">A myriad of environmental, economic, and social forces conditions the poverty and underdevelopment in Africa. They include land degradation, adverse climate, low labour productivity, political instability, and ethnic conflicts (African Union 2001; Ricupero 2003; Economic Commission for Africa). In line with the goals of </w:t>
      </w:r>
      <w:r w:rsidRPr="00833AC2">
        <w:rPr>
          <w:rFonts w:ascii="Book Antiqua" w:hAnsi="Book Antiqua" w:cs="Times"/>
          <w:sz w:val="21"/>
          <w:szCs w:val="21"/>
          <w:lang w:eastAsia="ja-JP"/>
        </w:rPr>
        <w:t>the New Partnership for Africa’s Development (</w:t>
      </w:r>
      <w:r w:rsidRPr="00833AC2">
        <w:rPr>
          <w:rFonts w:ascii="Book Antiqua" w:hAnsi="Book Antiqua" w:cs="Times"/>
          <w:sz w:val="21"/>
          <w:szCs w:val="21"/>
        </w:rPr>
        <w:t>NEPAD</w:t>
      </w:r>
      <w:r w:rsidRPr="00833AC2">
        <w:rPr>
          <w:rFonts w:ascii="Book Antiqua" w:hAnsi="Book Antiqua" w:cs="Times"/>
          <w:sz w:val="21"/>
          <w:szCs w:val="21"/>
          <w:lang w:eastAsia="ja-JP"/>
        </w:rPr>
        <w:t>) of  the African Union</w:t>
      </w:r>
      <w:r w:rsidRPr="00833AC2">
        <w:rPr>
          <w:rFonts w:ascii="Book Antiqua" w:hAnsi="Book Antiqua" w:cs="Times"/>
          <w:sz w:val="21"/>
          <w:szCs w:val="21"/>
        </w:rPr>
        <w:t xml:space="preserve"> (</w:t>
      </w:r>
      <w:r w:rsidRPr="00833AC2">
        <w:rPr>
          <w:rFonts w:ascii="Book Antiqua" w:hAnsi="Book Antiqua" w:cs="Times"/>
          <w:sz w:val="21"/>
          <w:szCs w:val="21"/>
          <w:lang w:eastAsia="ja-JP"/>
        </w:rPr>
        <w:t xml:space="preserve">African </w:t>
      </w:r>
      <w:r w:rsidRPr="00833AC2">
        <w:rPr>
          <w:rFonts w:ascii="Book Antiqua" w:hAnsi="Book Antiqua" w:cs="Times"/>
          <w:sz w:val="21"/>
          <w:szCs w:val="21"/>
        </w:rPr>
        <w:t>Union 2001)</w:t>
      </w:r>
      <w:r w:rsidR="007F25EA">
        <w:rPr>
          <w:rFonts w:ascii="Book Antiqua" w:hAnsi="Book Antiqua" w:cs="Times"/>
          <w:sz w:val="21"/>
          <w:szCs w:val="21"/>
        </w:rPr>
        <w:t xml:space="preserve"> </w:t>
      </w:r>
      <w:r w:rsidRPr="00833AC2">
        <w:rPr>
          <w:rFonts w:ascii="Book Antiqua" w:hAnsi="Book Antiqua" w:cs="Times"/>
          <w:sz w:val="21"/>
          <w:szCs w:val="21"/>
        </w:rPr>
        <w:t>and with those of the United Nations Millennium Declaration (United Nation</w:t>
      </w:r>
      <w:r w:rsidRPr="00833AC2">
        <w:rPr>
          <w:rFonts w:ascii="Book Antiqua" w:hAnsi="Book Antiqua" w:cs="Times"/>
          <w:sz w:val="21"/>
          <w:szCs w:val="21"/>
          <w:lang w:eastAsia="ja-JP"/>
        </w:rPr>
        <w:t>s</w:t>
      </w:r>
      <w:r w:rsidRPr="00833AC2">
        <w:rPr>
          <w:rFonts w:ascii="Book Antiqua" w:hAnsi="Book Antiqua" w:cs="Times"/>
          <w:sz w:val="21"/>
          <w:szCs w:val="21"/>
        </w:rPr>
        <w:t xml:space="preserve"> 2000; Economic Commission for Africa 2005), a fundamental challenge is to tackle these problems. Education, especially</w:t>
      </w:r>
      <w:r w:rsidR="00467BF7">
        <w:rPr>
          <w:rFonts w:ascii="Book Antiqua" w:hAnsi="Book Antiqua" w:cs="Times"/>
          <w:sz w:val="21"/>
          <w:szCs w:val="21"/>
        </w:rPr>
        <w:t xml:space="preserve"> </w:t>
      </w:r>
      <w:r w:rsidRPr="00833AC2">
        <w:rPr>
          <w:rFonts w:ascii="Book Antiqua" w:hAnsi="Book Antiqua" w:cs="Times"/>
          <w:sz w:val="21"/>
          <w:szCs w:val="21"/>
        </w:rPr>
        <w:t>at the higher level, aimed at imparting relevant systematic knowledge and skills to strengthen human for optimal management of the continent’s rich natural resources, is widely seen as holding a key to meeting this challenge.</w:t>
      </w:r>
    </w:p>
    <w:p w:rsidR="008E22F8" w:rsidRDefault="008E22F8" w:rsidP="008E22F8">
      <w:pPr>
        <w:spacing w:after="0" w:line="240" w:lineRule="auto"/>
        <w:ind w:firstLine="720"/>
        <w:jc w:val="both"/>
        <w:rPr>
          <w:rFonts w:ascii="Book Antiqua" w:hAnsi="Book Antiqua" w:cs="Times"/>
          <w:sz w:val="21"/>
          <w:szCs w:val="21"/>
        </w:rPr>
      </w:pPr>
    </w:p>
    <w:p w:rsidR="00DA30EF" w:rsidRPr="00833AC2" w:rsidRDefault="00DA30EF" w:rsidP="00467BF7">
      <w:pPr>
        <w:pStyle w:val="ListParagraph"/>
        <w:spacing w:after="0" w:line="240" w:lineRule="auto"/>
        <w:ind w:left="0"/>
        <w:rPr>
          <w:rFonts w:ascii="Book Antiqua" w:hAnsi="Book Antiqua" w:cs="Times"/>
          <w:b/>
          <w:sz w:val="21"/>
          <w:szCs w:val="21"/>
        </w:rPr>
      </w:pPr>
      <w:r w:rsidRPr="00833AC2">
        <w:rPr>
          <w:rFonts w:ascii="Book Antiqua" w:hAnsi="Book Antiqua" w:cs="Times"/>
          <w:b/>
          <w:sz w:val="21"/>
          <w:szCs w:val="21"/>
        </w:rPr>
        <w:t xml:space="preserve">The role of </w:t>
      </w:r>
      <w:r w:rsidR="007F25EA">
        <w:rPr>
          <w:rFonts w:ascii="Book Antiqua" w:hAnsi="Book Antiqua" w:cs="Times"/>
          <w:b/>
          <w:sz w:val="21"/>
          <w:szCs w:val="21"/>
        </w:rPr>
        <w:t>E</w:t>
      </w:r>
      <w:r w:rsidRPr="00833AC2">
        <w:rPr>
          <w:rFonts w:ascii="Book Antiqua" w:hAnsi="Book Antiqua" w:cs="Times"/>
          <w:b/>
          <w:sz w:val="21"/>
          <w:szCs w:val="21"/>
        </w:rPr>
        <w:t>ducation</w:t>
      </w:r>
    </w:p>
    <w:p w:rsidR="00467BF7" w:rsidRDefault="00467BF7" w:rsidP="00E4783A">
      <w:pPr>
        <w:spacing w:after="0" w:line="240" w:lineRule="auto"/>
        <w:jc w:val="both"/>
        <w:rPr>
          <w:rFonts w:ascii="Book Antiqua" w:hAnsi="Book Antiqua" w:cs="Times"/>
          <w:sz w:val="21"/>
          <w:szCs w:val="21"/>
        </w:rPr>
      </w:pPr>
    </w:p>
    <w:p w:rsidR="00DA30EF" w:rsidRPr="00833AC2" w:rsidRDefault="00DA30EF" w:rsidP="00E4783A">
      <w:pPr>
        <w:spacing w:after="0" w:line="240" w:lineRule="auto"/>
        <w:jc w:val="both"/>
        <w:rPr>
          <w:rFonts w:ascii="Book Antiqua" w:hAnsi="Book Antiqua" w:cs="Times"/>
          <w:sz w:val="21"/>
          <w:szCs w:val="21"/>
        </w:rPr>
      </w:pPr>
      <w:r w:rsidRPr="00833AC2">
        <w:rPr>
          <w:rFonts w:ascii="Book Antiqua" w:hAnsi="Book Antiqua" w:cs="Times"/>
          <w:sz w:val="21"/>
          <w:szCs w:val="21"/>
        </w:rPr>
        <w:tab/>
        <w:t>The 1992 United Nations Conference on Environment and Development recognized the central role of education in the development process. Agenda 21 of that conference embodies this</w:t>
      </w:r>
      <w:r w:rsidR="00467BF7">
        <w:rPr>
          <w:rFonts w:ascii="Book Antiqua" w:hAnsi="Book Antiqua" w:cs="Times"/>
          <w:sz w:val="21"/>
          <w:szCs w:val="21"/>
        </w:rPr>
        <w:t xml:space="preserve"> </w:t>
      </w:r>
      <w:r w:rsidRPr="00833AC2">
        <w:rPr>
          <w:rFonts w:ascii="Book Antiqua" w:hAnsi="Book Antiqua" w:cs="Times"/>
          <w:sz w:val="21"/>
          <w:szCs w:val="21"/>
        </w:rPr>
        <w:t xml:space="preserve">recognition in the form of a comprehensive international framework and action programme </w:t>
      </w:r>
      <w:r w:rsidRPr="00833AC2">
        <w:rPr>
          <w:rFonts w:ascii="Book Antiqua" w:hAnsi="Book Antiqua" w:cs="Times"/>
          <w:sz w:val="21"/>
          <w:szCs w:val="21"/>
        </w:rPr>
        <w:lastRenderedPageBreak/>
        <w:t>collaboration in knowledge sharing and financing, including</w:t>
      </w:r>
      <w:r w:rsidR="00467BF7">
        <w:rPr>
          <w:rFonts w:ascii="Book Antiqua" w:hAnsi="Book Antiqua" w:cs="Times"/>
          <w:sz w:val="21"/>
          <w:szCs w:val="21"/>
        </w:rPr>
        <w:t xml:space="preserve"> </w:t>
      </w:r>
      <w:r w:rsidRPr="00833AC2">
        <w:rPr>
          <w:rFonts w:ascii="Book Antiqua" w:hAnsi="Book Antiqua" w:cs="Times"/>
          <w:sz w:val="21"/>
          <w:szCs w:val="21"/>
          <w:lang w:eastAsia="ja-JP"/>
        </w:rPr>
        <w:t>South-South partnerships within the continent and internal revenue generation which will lead to self-sustained institutions</w:t>
      </w:r>
      <w:r w:rsidRPr="00833AC2">
        <w:rPr>
          <w:rFonts w:ascii="Book Antiqua" w:hAnsi="Book Antiqua" w:cs="Times"/>
          <w:sz w:val="21"/>
          <w:szCs w:val="21"/>
        </w:rPr>
        <w:t xml:space="preserve"> for sustainable</w:t>
      </w:r>
      <w:r w:rsidR="00467BF7">
        <w:rPr>
          <w:rFonts w:ascii="Book Antiqua" w:hAnsi="Book Antiqua" w:cs="Times"/>
          <w:sz w:val="21"/>
          <w:szCs w:val="21"/>
        </w:rPr>
        <w:t xml:space="preserve"> </w:t>
      </w:r>
      <w:r w:rsidRPr="00833AC2">
        <w:rPr>
          <w:rFonts w:ascii="Book Antiqua" w:hAnsi="Book Antiqua" w:cs="Times"/>
          <w:sz w:val="21"/>
          <w:szCs w:val="21"/>
        </w:rPr>
        <w:t xml:space="preserve">development founded on research (United Nations 1992). A further recognition was the United Nations General Assembly declaration of the period 2005-2014 as the United Nations Decade of Education for Sustainable Development (UNDESD). </w:t>
      </w:r>
      <w:r w:rsidRPr="00833AC2">
        <w:rPr>
          <w:rFonts w:ascii="Book Antiqua" w:hAnsi="Book Antiqua" w:cs="Times"/>
          <w:sz w:val="21"/>
          <w:szCs w:val="21"/>
          <w:lang w:eastAsia="ja-JP"/>
        </w:rPr>
        <w:t xml:space="preserve">The </w:t>
      </w:r>
      <w:r w:rsidRPr="00833AC2">
        <w:rPr>
          <w:rFonts w:ascii="Book Antiqua" w:hAnsi="Book Antiqua" w:cs="Times"/>
          <w:sz w:val="21"/>
          <w:szCs w:val="21"/>
        </w:rPr>
        <w:t>United Nations Education, Scientific and Cultural Organization</w:t>
      </w:r>
      <w:r w:rsidRPr="00833AC2">
        <w:rPr>
          <w:rFonts w:ascii="Book Antiqua" w:hAnsi="Book Antiqua" w:cs="Times"/>
          <w:sz w:val="21"/>
          <w:szCs w:val="21"/>
          <w:lang w:eastAsia="ja-JP"/>
        </w:rPr>
        <w:t xml:space="preserve"> (</w:t>
      </w:r>
      <w:r w:rsidRPr="00833AC2">
        <w:rPr>
          <w:rFonts w:ascii="Book Antiqua" w:hAnsi="Book Antiqua" w:cs="Times"/>
          <w:sz w:val="21"/>
          <w:szCs w:val="21"/>
        </w:rPr>
        <w:t>UNESCO), the body charged with implementing the declaration</w:t>
      </w:r>
      <w:r w:rsidRPr="00833AC2">
        <w:rPr>
          <w:rFonts w:ascii="Book Antiqua" w:hAnsi="Book Antiqua" w:cs="Times"/>
          <w:sz w:val="21"/>
          <w:szCs w:val="21"/>
          <w:lang w:eastAsia="ja-JP"/>
        </w:rPr>
        <w:t>,</w:t>
      </w:r>
      <w:r w:rsidRPr="00833AC2">
        <w:rPr>
          <w:rFonts w:ascii="Book Antiqua" w:hAnsi="Book Antiqua" w:cs="Times"/>
          <w:sz w:val="21"/>
          <w:szCs w:val="21"/>
        </w:rPr>
        <w:t xml:space="preserve"> expresses that: </w:t>
      </w:r>
    </w:p>
    <w:p w:rsidR="008E22F8" w:rsidRDefault="008E22F8" w:rsidP="00F62497">
      <w:pPr>
        <w:tabs>
          <w:tab w:val="left" w:pos="8550"/>
        </w:tabs>
        <w:spacing w:after="0" w:line="240" w:lineRule="auto"/>
        <w:ind w:left="811" w:right="902"/>
        <w:jc w:val="both"/>
        <w:rPr>
          <w:rFonts w:ascii="Book Antiqua" w:hAnsi="Book Antiqua" w:cs="Times"/>
          <w:i/>
          <w:sz w:val="21"/>
          <w:szCs w:val="21"/>
        </w:rPr>
      </w:pPr>
    </w:p>
    <w:p w:rsidR="00DA30EF" w:rsidRPr="004C7BDA" w:rsidRDefault="00DA30EF" w:rsidP="004C7BDA">
      <w:pPr>
        <w:tabs>
          <w:tab w:val="left" w:pos="8550"/>
        </w:tabs>
        <w:spacing w:line="240" w:lineRule="auto"/>
        <w:ind w:left="810" w:right="-30"/>
        <w:jc w:val="both"/>
        <w:rPr>
          <w:rFonts w:ascii="Book Antiqua" w:hAnsi="Book Antiqua" w:cs="Times"/>
          <w:i/>
          <w:color w:val="000000" w:themeColor="text1"/>
          <w:sz w:val="21"/>
          <w:szCs w:val="21"/>
        </w:rPr>
      </w:pPr>
      <w:r w:rsidRPr="004C7BDA">
        <w:rPr>
          <w:rFonts w:ascii="Book Antiqua" w:hAnsi="Book Antiqua" w:cs="Times"/>
          <w:i/>
          <w:color w:val="000000" w:themeColor="text1"/>
          <w:sz w:val="21"/>
          <w:szCs w:val="21"/>
        </w:rPr>
        <w:t xml:space="preserve">“Higher education has a vital role to play in shaping the way in which future </w:t>
      </w:r>
      <w:r w:rsidRPr="004C7BDA">
        <w:rPr>
          <w:rFonts w:ascii="Book Antiqua" w:hAnsi="Book Antiqua" w:cs="Times"/>
          <w:i/>
          <w:color w:val="000000" w:themeColor="text1"/>
          <w:sz w:val="21"/>
          <w:szCs w:val="21"/>
          <w:lang w:eastAsia="ja-JP"/>
        </w:rPr>
        <w:t>generations</w:t>
      </w:r>
      <w:r w:rsidR="00467BF7" w:rsidRPr="004C7BDA">
        <w:rPr>
          <w:rFonts w:ascii="Book Antiqua" w:hAnsi="Book Antiqua" w:cs="Times"/>
          <w:i/>
          <w:color w:val="000000" w:themeColor="text1"/>
          <w:sz w:val="21"/>
          <w:szCs w:val="21"/>
          <w:lang w:eastAsia="ja-JP"/>
        </w:rPr>
        <w:t xml:space="preserve"> </w:t>
      </w:r>
      <w:r w:rsidRPr="004C7BDA">
        <w:rPr>
          <w:rFonts w:ascii="Book Antiqua" w:hAnsi="Book Antiqua" w:cs="Times"/>
          <w:i/>
          <w:color w:val="000000" w:themeColor="text1"/>
          <w:sz w:val="21"/>
          <w:szCs w:val="21"/>
        </w:rPr>
        <w:t xml:space="preserve">learn to cope with the complexities of </w:t>
      </w:r>
      <w:r w:rsidRPr="004C7BDA">
        <w:rPr>
          <w:rFonts w:ascii="Book Antiqua" w:hAnsi="Book Antiqua" w:cs="Times"/>
          <w:i/>
          <w:color w:val="000000" w:themeColor="text1"/>
          <w:sz w:val="21"/>
          <w:szCs w:val="21"/>
          <w:lang w:eastAsia="ja-JP"/>
        </w:rPr>
        <w:t>sustainable</w:t>
      </w:r>
      <w:r w:rsidR="00467BF7" w:rsidRPr="004C7BDA">
        <w:rPr>
          <w:rFonts w:ascii="Book Antiqua" w:hAnsi="Book Antiqua" w:cs="Times"/>
          <w:i/>
          <w:color w:val="000000" w:themeColor="text1"/>
          <w:sz w:val="21"/>
          <w:szCs w:val="21"/>
          <w:lang w:eastAsia="ja-JP"/>
        </w:rPr>
        <w:t xml:space="preserve"> </w:t>
      </w:r>
      <w:r w:rsidRPr="004C7BDA">
        <w:rPr>
          <w:rFonts w:ascii="Book Antiqua" w:hAnsi="Book Antiqua" w:cs="Times"/>
          <w:i/>
          <w:color w:val="000000" w:themeColor="text1"/>
          <w:sz w:val="21"/>
          <w:szCs w:val="21"/>
        </w:rPr>
        <w:t>development. Universities and higher education institutions educate highly qualified graduates and responsible citizens able to meet the needs of all sectors of human activity; they provide opportunities for higher learning…; they advance, create and disseminate knowledge through research and provide… relevant expertise to assist societies in cultural, social and economic development...” (UNESCO website,</w:t>
      </w:r>
      <w:hyperlink r:id="rId9" w:history="1">
        <w:r w:rsidRPr="004C7BDA">
          <w:rPr>
            <w:rStyle w:val="Hyperlink"/>
            <w:rFonts w:ascii="Book Antiqua" w:hAnsi="Book Antiqua" w:cs="Times"/>
            <w:i/>
            <w:color w:val="000000" w:themeColor="text1"/>
            <w:sz w:val="21"/>
            <w:szCs w:val="21"/>
          </w:rPr>
          <w:t>www.unesco.org</w:t>
        </w:r>
      </w:hyperlink>
      <w:r w:rsidRPr="004C7BDA">
        <w:rPr>
          <w:rFonts w:ascii="Book Antiqua" w:hAnsi="Book Antiqua" w:cs="Times"/>
          <w:i/>
          <w:color w:val="000000" w:themeColor="text1"/>
          <w:sz w:val="21"/>
          <w:szCs w:val="21"/>
        </w:rPr>
        <w:t>).</w:t>
      </w:r>
    </w:p>
    <w:p w:rsidR="00DA30EF" w:rsidRPr="00833AC2" w:rsidRDefault="00DA30EF" w:rsidP="00E4783A">
      <w:pPr>
        <w:autoSpaceDE w:val="0"/>
        <w:autoSpaceDN w:val="0"/>
        <w:adjustRightInd w:val="0"/>
        <w:spacing w:after="0" w:line="240" w:lineRule="auto"/>
        <w:rPr>
          <w:rFonts w:ascii="Book Antiqua" w:hAnsi="Book Antiqua" w:cs="Times"/>
          <w:sz w:val="21"/>
          <w:szCs w:val="21"/>
        </w:rPr>
      </w:pPr>
      <w:r w:rsidRPr="00833AC2">
        <w:rPr>
          <w:rFonts w:ascii="Book Antiqua" w:hAnsi="Book Antiqua" w:cs="Times"/>
          <w:sz w:val="21"/>
          <w:szCs w:val="21"/>
        </w:rPr>
        <w:t>In a similar vein, a World Bank report declares that:</w:t>
      </w:r>
    </w:p>
    <w:p w:rsidR="00DA30EF" w:rsidRPr="00833AC2" w:rsidRDefault="00DA30EF" w:rsidP="00E4783A">
      <w:pPr>
        <w:autoSpaceDE w:val="0"/>
        <w:autoSpaceDN w:val="0"/>
        <w:adjustRightInd w:val="0"/>
        <w:spacing w:after="0" w:line="240" w:lineRule="auto"/>
        <w:rPr>
          <w:rFonts w:ascii="Book Antiqua" w:hAnsi="Book Antiqua" w:cs="Times"/>
          <w:sz w:val="21"/>
          <w:szCs w:val="21"/>
        </w:rPr>
      </w:pPr>
    </w:p>
    <w:p w:rsidR="00DA30EF" w:rsidRPr="00833AC2" w:rsidRDefault="001B2BB5" w:rsidP="001D00BE">
      <w:pPr>
        <w:autoSpaceDE w:val="0"/>
        <w:autoSpaceDN w:val="0"/>
        <w:adjustRightInd w:val="0"/>
        <w:spacing w:after="0" w:line="240" w:lineRule="auto"/>
        <w:ind w:left="810" w:hanging="540"/>
        <w:jc w:val="both"/>
        <w:rPr>
          <w:rFonts w:ascii="Book Antiqua" w:eastAsia="Berling-Roman" w:hAnsi="Book Antiqua" w:cs="Times"/>
          <w:sz w:val="21"/>
          <w:szCs w:val="21"/>
          <w:lang w:val="en-US"/>
        </w:rPr>
      </w:pPr>
      <w:r>
        <w:rPr>
          <w:rFonts w:ascii="Book Antiqua" w:hAnsi="Book Antiqua" w:cs="Times"/>
          <w:i/>
          <w:sz w:val="21"/>
          <w:szCs w:val="21"/>
        </w:rPr>
        <w:tab/>
      </w:r>
      <w:r w:rsidR="00DA30EF" w:rsidRPr="00833AC2">
        <w:rPr>
          <w:rFonts w:ascii="Book Antiqua" w:hAnsi="Book Antiqua" w:cs="Times"/>
          <w:i/>
          <w:sz w:val="21"/>
          <w:szCs w:val="21"/>
        </w:rPr>
        <w:t>“</w:t>
      </w:r>
      <w:r w:rsidR="00DA30EF" w:rsidRPr="00833AC2">
        <w:rPr>
          <w:rFonts w:ascii="Book Antiqua" w:eastAsia="Berling-Roman" w:hAnsi="Book Antiqua" w:cs="Times"/>
          <w:i/>
          <w:sz w:val="21"/>
          <w:szCs w:val="21"/>
          <w:lang w:val="en-US"/>
        </w:rPr>
        <w:t>Higher-level institutions in Sub-Saharan Af</w:t>
      </w:r>
      <w:r w:rsidR="001D00BE">
        <w:rPr>
          <w:rFonts w:ascii="Book Antiqua" w:eastAsia="Berling-Roman" w:hAnsi="Book Antiqua" w:cs="Times"/>
          <w:i/>
          <w:sz w:val="21"/>
          <w:szCs w:val="21"/>
          <w:lang w:val="en-US"/>
        </w:rPr>
        <w:t xml:space="preserve">rica that are equipped to impart </w:t>
      </w:r>
      <w:r w:rsidR="00DA30EF" w:rsidRPr="00833AC2">
        <w:rPr>
          <w:rFonts w:ascii="Book Antiqua" w:eastAsia="Berling-Roman" w:hAnsi="Book Antiqua" w:cs="Times"/>
          <w:i/>
          <w:sz w:val="21"/>
          <w:szCs w:val="21"/>
          <w:lang w:val="en-US"/>
        </w:rPr>
        <w:t>quality education and conduct relevant applied research can play</w:t>
      </w:r>
      <w:r w:rsidR="00447404">
        <w:rPr>
          <w:rFonts w:ascii="Book Antiqua" w:eastAsia="Berling-Roman" w:hAnsi="Book Antiqua" w:cs="Times"/>
          <w:i/>
          <w:sz w:val="21"/>
          <w:szCs w:val="21"/>
          <w:lang w:val="en-US"/>
        </w:rPr>
        <w:t xml:space="preserve"> </w:t>
      </w:r>
      <w:r w:rsidR="00DA30EF" w:rsidRPr="00833AC2">
        <w:rPr>
          <w:rFonts w:ascii="Book Antiqua" w:eastAsia="Berling-Roman" w:hAnsi="Book Antiqua" w:cs="Times"/>
          <w:i/>
          <w:sz w:val="21"/>
          <w:szCs w:val="21"/>
          <w:lang w:val="en-US"/>
        </w:rPr>
        <w:t xml:space="preserve">a critical role in producing workers with the skills to assimilate technology and make effective decisions that help </w:t>
      </w:r>
      <w:r w:rsidR="00447404">
        <w:rPr>
          <w:rFonts w:ascii="Book Antiqua" w:eastAsia="Berling-Roman" w:hAnsi="Book Antiqua" w:cs="Times"/>
          <w:i/>
          <w:sz w:val="21"/>
          <w:szCs w:val="21"/>
          <w:lang w:val="en-US"/>
        </w:rPr>
        <w:t xml:space="preserve">the </w:t>
      </w:r>
      <w:r w:rsidR="00DA30EF" w:rsidRPr="00833AC2">
        <w:rPr>
          <w:rFonts w:ascii="Book Antiqua" w:eastAsia="Berling-Roman" w:hAnsi="Book Antiqua" w:cs="Times"/>
          <w:i/>
          <w:sz w:val="21"/>
          <w:szCs w:val="21"/>
          <w:lang w:val="en-US"/>
        </w:rPr>
        <w:t>industry to diversify into a broader range of products. Good-quality and relevant higher education is also a key to stimulating innovations in new varieties of crops, new materials,</w:t>
      </w:r>
      <w:r w:rsidR="001D00BE">
        <w:rPr>
          <w:rFonts w:ascii="Book Antiqua" w:eastAsia="Berling-Roman" w:hAnsi="Book Antiqua" w:cs="Times"/>
          <w:i/>
          <w:sz w:val="21"/>
          <w:szCs w:val="21"/>
          <w:lang w:val="en-US"/>
        </w:rPr>
        <w:t xml:space="preserve"> </w:t>
      </w:r>
      <w:r w:rsidR="00DA30EF" w:rsidRPr="00833AC2">
        <w:rPr>
          <w:rFonts w:ascii="Book Antiqua" w:eastAsia="Berling-Roman" w:hAnsi="Book Antiqua" w:cs="Times"/>
          <w:i/>
          <w:sz w:val="21"/>
          <w:szCs w:val="21"/>
          <w:lang w:val="en-US"/>
        </w:rPr>
        <w:t>or sources of energy that would facilitate progress toward reducing</w:t>
      </w:r>
      <w:r w:rsidR="001D00BE">
        <w:rPr>
          <w:rFonts w:ascii="Book Antiqua" w:eastAsia="Berling-Roman" w:hAnsi="Book Antiqua" w:cs="Times"/>
          <w:i/>
          <w:sz w:val="21"/>
          <w:szCs w:val="21"/>
          <w:lang w:val="en-US"/>
        </w:rPr>
        <w:t xml:space="preserve"> </w:t>
      </w:r>
      <w:r w:rsidR="00DA30EF" w:rsidRPr="00833AC2">
        <w:rPr>
          <w:rFonts w:ascii="Book Antiqua" w:eastAsia="Berling-Roman" w:hAnsi="Book Antiqua" w:cs="Times"/>
          <w:i/>
          <w:sz w:val="21"/>
          <w:szCs w:val="21"/>
          <w:lang w:val="en-US"/>
        </w:rPr>
        <w:t xml:space="preserve">poverty, achieving food security, and improving health </w:t>
      </w:r>
      <w:r w:rsidR="00DA30EF" w:rsidRPr="00833AC2">
        <w:rPr>
          <w:rFonts w:ascii="Book Antiqua" w:eastAsia="Berling-Roman" w:hAnsi="Book Antiqua" w:cs="Times"/>
          <w:sz w:val="21"/>
          <w:szCs w:val="21"/>
          <w:lang w:val="en-US"/>
        </w:rPr>
        <w:t>(World Bank 2010: xiii).</w:t>
      </w:r>
    </w:p>
    <w:p w:rsidR="00DA30EF" w:rsidRPr="00833AC2" w:rsidRDefault="00DA30EF" w:rsidP="00E4783A">
      <w:pPr>
        <w:autoSpaceDE w:val="0"/>
        <w:autoSpaceDN w:val="0"/>
        <w:adjustRightInd w:val="0"/>
        <w:spacing w:after="0" w:line="240" w:lineRule="auto"/>
        <w:ind w:left="810" w:hanging="540"/>
        <w:rPr>
          <w:rFonts w:ascii="Book Antiqua" w:eastAsia="Berling-Roman" w:hAnsi="Book Antiqua" w:cs="Times"/>
          <w:sz w:val="21"/>
          <w:szCs w:val="21"/>
          <w:lang w:val="en-US"/>
        </w:rPr>
      </w:pPr>
    </w:p>
    <w:p w:rsidR="00DA30EF" w:rsidRDefault="00DA30EF" w:rsidP="00526A31">
      <w:pPr>
        <w:pStyle w:val="ListParagraph"/>
        <w:spacing w:after="0" w:line="240" w:lineRule="auto"/>
        <w:ind w:left="0" w:firstLine="720"/>
        <w:jc w:val="both"/>
        <w:rPr>
          <w:rFonts w:ascii="Book Antiqua" w:hAnsi="Book Antiqua" w:cs="Times"/>
          <w:sz w:val="21"/>
          <w:szCs w:val="21"/>
          <w:lang w:eastAsia="ja-JP"/>
        </w:rPr>
      </w:pPr>
      <w:r w:rsidRPr="00833AC2">
        <w:rPr>
          <w:rFonts w:ascii="Book Antiqua" w:hAnsi="Book Antiqua" w:cs="Times"/>
          <w:sz w:val="21"/>
          <w:szCs w:val="21"/>
        </w:rPr>
        <w:t>The experiences of the developed countries, notably Japan, USA and those in Western Europe confirm these positive assertions. There, education, especially science and technology education, has been the principal driver of the stupendous economic growth and development, as it is destined to be in Africa if properly managed (Evenson 2004; Gyasi 2008; Earth Institute 2008; Association of African Universities 2009).</w:t>
      </w:r>
      <w:r w:rsidR="00447404">
        <w:rPr>
          <w:rFonts w:ascii="Book Antiqua" w:hAnsi="Book Antiqua" w:cs="Times"/>
          <w:sz w:val="21"/>
          <w:szCs w:val="21"/>
        </w:rPr>
        <w:t xml:space="preserve"> </w:t>
      </w:r>
      <w:r w:rsidRPr="00833AC2">
        <w:rPr>
          <w:rFonts w:ascii="Book Antiqua" w:hAnsi="Book Antiqua" w:cs="Times"/>
          <w:sz w:val="21"/>
          <w:szCs w:val="21"/>
          <w:lang w:eastAsia="ja-JP"/>
        </w:rPr>
        <w:t xml:space="preserve">In the case of Japan, the sound education systems, especially at the primary level, were laid in early 17th Century through </w:t>
      </w:r>
      <w:r w:rsidR="00447404">
        <w:rPr>
          <w:rFonts w:ascii="Book Antiqua" w:hAnsi="Book Antiqua" w:cs="Times"/>
          <w:sz w:val="21"/>
          <w:szCs w:val="21"/>
          <w:lang w:eastAsia="ja-JP"/>
        </w:rPr>
        <w:t xml:space="preserve">the </w:t>
      </w:r>
      <w:r w:rsidRPr="00833AC2">
        <w:rPr>
          <w:rFonts w:ascii="Book Antiqua" w:hAnsi="Book Antiqua" w:cs="Times"/>
          <w:sz w:val="21"/>
          <w:szCs w:val="21"/>
          <w:lang w:eastAsia="ja-JP"/>
        </w:rPr>
        <w:t xml:space="preserve">establishment of Temple schools (widely known as </w:t>
      </w:r>
      <w:r w:rsidRPr="00833AC2">
        <w:rPr>
          <w:rFonts w:ascii="Book Antiqua" w:hAnsi="Book Antiqua" w:cs="Times"/>
          <w:i/>
          <w:sz w:val="21"/>
          <w:szCs w:val="21"/>
          <w:lang w:eastAsia="ja-JP"/>
        </w:rPr>
        <w:t>terakoya</w:t>
      </w:r>
      <w:r w:rsidRPr="00833AC2">
        <w:rPr>
          <w:rFonts w:ascii="Book Antiqua" w:hAnsi="Book Antiqua" w:cs="Times"/>
          <w:sz w:val="21"/>
          <w:szCs w:val="21"/>
          <w:lang w:eastAsia="ja-JP"/>
        </w:rPr>
        <w:t xml:space="preserve">), which were private educational institutions </w:t>
      </w:r>
      <w:r w:rsidRPr="00833AC2">
        <w:rPr>
          <w:rFonts w:ascii="Book Antiqua" w:hAnsi="Book Antiqua" w:cs="Times"/>
          <w:sz w:val="21"/>
          <w:szCs w:val="21"/>
          <w:lang w:eastAsia="ja-JP"/>
        </w:rPr>
        <w:lastRenderedPageBreak/>
        <w:t xml:space="preserve">that taught reading, writing and arithmetic to the children of Japanese commoners. By the time a revised Elementary School Order was promulgated in Japan in 1907, the enrolment rate in primary education has reached nearly 100% (Economic Planning Agency of Japan 2000). Regarding higher education, establishment of the Imperial College of Engineering in 1871 (subsequently merged into the University of Tokyo in 1886) contributed significantly to the field of engineering in Japan (Economic Planning Agency of Japan 2000). Furthermore, University enrolment rate has grown significantly from </w:t>
      </w:r>
      <w:r w:rsidR="00447404">
        <w:rPr>
          <w:rFonts w:ascii="Book Antiqua" w:hAnsi="Book Antiqua" w:cs="Times"/>
          <w:sz w:val="21"/>
          <w:szCs w:val="21"/>
          <w:lang w:eastAsia="ja-JP"/>
        </w:rPr>
        <w:t xml:space="preserve">the </w:t>
      </w:r>
      <w:r w:rsidRPr="00833AC2">
        <w:rPr>
          <w:rFonts w:ascii="Book Antiqua" w:hAnsi="Book Antiqua" w:cs="Times"/>
          <w:sz w:val="21"/>
          <w:szCs w:val="21"/>
          <w:lang w:eastAsia="ja-JP"/>
        </w:rPr>
        <w:t>1960s and this has led to advanced industrialization in post-Second World War Japan (Toyoda 1984).</w:t>
      </w:r>
      <w:r w:rsidR="00447404">
        <w:rPr>
          <w:rFonts w:ascii="Book Antiqua" w:hAnsi="Book Antiqua" w:cs="Times"/>
          <w:sz w:val="21"/>
          <w:szCs w:val="21"/>
          <w:lang w:eastAsia="ja-JP"/>
        </w:rPr>
        <w:t xml:space="preserve"> </w:t>
      </w:r>
      <w:r w:rsidRPr="00833AC2">
        <w:rPr>
          <w:rFonts w:ascii="Book Antiqua" w:hAnsi="Book Antiqua" w:cs="Times"/>
          <w:sz w:val="21"/>
          <w:szCs w:val="21"/>
          <w:lang w:eastAsia="ja-JP"/>
        </w:rPr>
        <w:t xml:space="preserve">Establishment and enforcement of relevant laws and regulations such as Industrial Education Promotion Law in 1951 and Science Education Promotion Law in 1953 also promoted a rapid recovery from devastation of the war and revitalization of Japanese Industry through </w:t>
      </w:r>
      <w:r w:rsidR="00447404">
        <w:rPr>
          <w:rFonts w:ascii="Book Antiqua" w:hAnsi="Book Antiqua" w:cs="Times"/>
          <w:sz w:val="21"/>
          <w:szCs w:val="21"/>
          <w:lang w:eastAsia="ja-JP"/>
        </w:rPr>
        <w:t xml:space="preserve">the </w:t>
      </w:r>
      <w:r w:rsidRPr="00833AC2">
        <w:rPr>
          <w:rFonts w:ascii="Book Antiqua" w:hAnsi="Book Antiqua" w:cs="Times"/>
          <w:sz w:val="21"/>
          <w:szCs w:val="21"/>
          <w:lang w:eastAsia="ja-JP"/>
        </w:rPr>
        <w:t>provision of guidance to determining and developing educational facilities, experiments and practical learning with support from the Government of Japan (Saitoh 2007). Such experiences underscore the importance of roles of education in accelerating development.</w:t>
      </w:r>
    </w:p>
    <w:p w:rsidR="00526A31" w:rsidRPr="00833AC2" w:rsidRDefault="00526A31" w:rsidP="00526A31">
      <w:pPr>
        <w:pStyle w:val="ListParagraph"/>
        <w:spacing w:after="0" w:line="240" w:lineRule="auto"/>
        <w:ind w:left="0" w:firstLine="720"/>
        <w:jc w:val="both"/>
        <w:rPr>
          <w:rFonts w:ascii="Book Antiqua" w:hAnsi="Book Antiqua" w:cs="Times"/>
          <w:sz w:val="21"/>
          <w:szCs w:val="21"/>
        </w:rPr>
      </w:pPr>
    </w:p>
    <w:p w:rsidR="00DA30EF" w:rsidRPr="00833AC2" w:rsidRDefault="00DA30EF" w:rsidP="00E4783A">
      <w:pPr>
        <w:tabs>
          <w:tab w:val="left" w:pos="90"/>
        </w:tabs>
        <w:spacing w:line="240" w:lineRule="auto"/>
        <w:jc w:val="both"/>
        <w:rPr>
          <w:rFonts w:ascii="Book Antiqua" w:hAnsi="Book Antiqua" w:cs="Times"/>
          <w:sz w:val="21"/>
          <w:szCs w:val="21"/>
        </w:rPr>
      </w:pPr>
      <w:r w:rsidRPr="00833AC2">
        <w:rPr>
          <w:rFonts w:ascii="Book Antiqua" w:hAnsi="Book Antiqua" w:cs="Times"/>
          <w:sz w:val="21"/>
          <w:szCs w:val="21"/>
        </w:rPr>
        <w:tab/>
      </w:r>
      <w:r w:rsidRPr="00833AC2">
        <w:rPr>
          <w:rFonts w:ascii="Book Antiqua" w:hAnsi="Book Antiqua" w:cs="Times"/>
          <w:sz w:val="21"/>
          <w:szCs w:val="21"/>
        </w:rPr>
        <w:tab/>
        <w:t>Given the recognition of education as a key factor in the development process, it is no wonder that the number of universities has grown explosively in contemporary times in Africa. From an estimated less than 60 before the year</w:t>
      </w:r>
      <w:r w:rsidR="00526A31">
        <w:rPr>
          <w:rFonts w:ascii="Book Antiqua" w:hAnsi="Book Antiqua" w:cs="Times"/>
          <w:sz w:val="21"/>
          <w:szCs w:val="21"/>
        </w:rPr>
        <w:t xml:space="preserve"> </w:t>
      </w:r>
      <w:r w:rsidRPr="00833AC2">
        <w:rPr>
          <w:rFonts w:ascii="Book Antiqua" w:hAnsi="Book Antiqua" w:cs="Times"/>
          <w:sz w:val="21"/>
          <w:szCs w:val="21"/>
        </w:rPr>
        <w:t>1960, the total number of universities, analogous higher educational institutions and their affiliated colleges</w:t>
      </w:r>
      <w:r w:rsidR="00526A31">
        <w:rPr>
          <w:rFonts w:ascii="Book Antiqua" w:hAnsi="Book Antiqua" w:cs="Times"/>
          <w:sz w:val="21"/>
          <w:szCs w:val="21"/>
        </w:rPr>
        <w:t xml:space="preserve"> </w:t>
      </w:r>
      <w:r w:rsidRPr="00833AC2">
        <w:rPr>
          <w:rFonts w:ascii="Book Antiqua" w:hAnsi="Book Antiqua" w:cs="Times"/>
          <w:sz w:val="21"/>
          <w:szCs w:val="21"/>
        </w:rPr>
        <w:t>has mushroomed to well over 700 presently. Student</w:t>
      </w:r>
      <w:r w:rsidR="00566673">
        <w:rPr>
          <w:rFonts w:ascii="Book Antiqua" w:hAnsi="Book Antiqua" w:cs="Times"/>
          <w:sz w:val="21"/>
          <w:szCs w:val="21"/>
        </w:rPr>
        <w:t xml:space="preserve"> </w:t>
      </w:r>
      <w:r w:rsidRPr="00833AC2">
        <w:rPr>
          <w:rFonts w:ascii="Book Antiqua" w:hAnsi="Book Antiqua" w:cs="Times"/>
          <w:sz w:val="21"/>
          <w:szCs w:val="21"/>
        </w:rPr>
        <w:t xml:space="preserve">enrolment has shown a similar growth (International Association </w:t>
      </w:r>
      <w:r w:rsidRPr="00833AC2">
        <w:rPr>
          <w:rFonts w:ascii="Book Antiqua" w:hAnsi="Book Antiqua" w:cs="Times"/>
          <w:sz w:val="21"/>
          <w:szCs w:val="21"/>
          <w:lang w:eastAsia="ja-JP"/>
        </w:rPr>
        <w:t xml:space="preserve">of </w:t>
      </w:r>
      <w:r w:rsidRPr="00833AC2">
        <w:rPr>
          <w:rFonts w:ascii="Book Antiqua" w:hAnsi="Book Antiqua" w:cs="Times"/>
          <w:sz w:val="21"/>
          <w:szCs w:val="21"/>
        </w:rPr>
        <w:t>Universities and Association of African Universities 2010; World Bank 2010; Kavuma 2011; International Colleges &amp; Universities</w:t>
      </w:r>
      <w:r w:rsidRPr="00833AC2">
        <w:rPr>
          <w:rFonts w:ascii="Book Antiqua" w:hAnsi="Book Antiqua" w:cs="Times"/>
          <w:sz w:val="21"/>
          <w:szCs w:val="21"/>
          <w:lang w:eastAsia="ja-JP"/>
        </w:rPr>
        <w:t xml:space="preserve"> 2013</w:t>
      </w:r>
      <w:r w:rsidRPr="00833AC2">
        <w:rPr>
          <w:rFonts w:ascii="Book Antiqua" w:hAnsi="Book Antiqua" w:cs="Times"/>
          <w:sz w:val="21"/>
          <w:szCs w:val="21"/>
        </w:rPr>
        <w:t>).</w:t>
      </w:r>
      <w:r w:rsidR="008E22F8">
        <w:rPr>
          <w:rFonts w:ascii="Book Antiqua" w:hAnsi="Book Antiqua" w:cs="Times"/>
          <w:sz w:val="21"/>
          <w:szCs w:val="21"/>
        </w:rPr>
        <w:t xml:space="preserve"> </w:t>
      </w:r>
      <w:r w:rsidRPr="00833AC2">
        <w:rPr>
          <w:rFonts w:ascii="Book Antiqua" w:hAnsi="Book Antiqua" w:cs="Times"/>
          <w:sz w:val="21"/>
          <w:szCs w:val="21"/>
        </w:rPr>
        <w:t>But, a growing concern about the ‘massification’ or explosive growth of the number of higher institutions  and their student population in Africa, as stated by</w:t>
      </w:r>
      <w:r w:rsidR="00566673">
        <w:rPr>
          <w:rFonts w:ascii="Book Antiqua" w:hAnsi="Book Antiqua" w:cs="Times"/>
          <w:sz w:val="21"/>
          <w:szCs w:val="21"/>
        </w:rPr>
        <w:t xml:space="preserve"> </w:t>
      </w:r>
      <w:r w:rsidRPr="00833AC2">
        <w:rPr>
          <w:rFonts w:ascii="Book Antiqua" w:hAnsi="Book Antiqua" w:cs="Times"/>
          <w:sz w:val="21"/>
          <w:szCs w:val="21"/>
        </w:rPr>
        <w:t>Mohamed</w:t>
      </w:r>
      <w:r w:rsidR="004C7BDA">
        <w:rPr>
          <w:rFonts w:ascii="Book Antiqua" w:hAnsi="Book Antiqua" w:cs="Times"/>
          <w:sz w:val="21"/>
          <w:szCs w:val="21"/>
        </w:rPr>
        <w:t>b</w:t>
      </w:r>
      <w:r w:rsidRPr="00833AC2">
        <w:rPr>
          <w:rFonts w:ascii="Book Antiqua" w:hAnsi="Book Antiqua" w:cs="Times"/>
          <w:sz w:val="21"/>
          <w:szCs w:val="21"/>
        </w:rPr>
        <w:t>hai, former Secretary-General of the Association of African Universities (AAU), is that it “has occurred without accompanying increase in financial, physical and human resources which has had a direct impact on the physical infrastructure, the quality of teaching and learning, research, quality of life of the students etc” (Mohamedbhai 2008: vii).</w:t>
      </w:r>
      <w:r w:rsidR="00566673">
        <w:rPr>
          <w:rFonts w:ascii="Book Antiqua" w:hAnsi="Book Antiqua" w:cs="Times"/>
          <w:sz w:val="21"/>
          <w:szCs w:val="21"/>
        </w:rPr>
        <w:t xml:space="preserve"> </w:t>
      </w:r>
      <w:r w:rsidRPr="00833AC2">
        <w:rPr>
          <w:rFonts w:ascii="Book Antiqua" w:hAnsi="Book Antiqua" w:cs="Times"/>
          <w:sz w:val="21"/>
          <w:szCs w:val="21"/>
        </w:rPr>
        <w:t>Kavuma (2011) has, noted similarly, and cites</w:t>
      </w:r>
      <w:r w:rsidR="00566673">
        <w:rPr>
          <w:rFonts w:ascii="Book Antiqua" w:hAnsi="Book Antiqua" w:cs="Times"/>
          <w:sz w:val="21"/>
          <w:szCs w:val="21"/>
        </w:rPr>
        <w:t xml:space="preserve"> </w:t>
      </w:r>
      <w:r w:rsidRPr="00833AC2">
        <w:rPr>
          <w:rFonts w:ascii="Book Antiqua" w:hAnsi="Book Antiqua" w:cs="Times"/>
          <w:sz w:val="21"/>
          <w:szCs w:val="21"/>
        </w:rPr>
        <w:t>the  2010 World Bank report referred to above (World Bank 2010) to reinforce his position (See also: UNESCO Forum and Association of African Universities 2007</w:t>
      </w:r>
      <w:r w:rsidRPr="00833AC2">
        <w:rPr>
          <w:rFonts w:ascii="Book Antiqua" w:hAnsi="Book Antiqua" w:cs="Times"/>
          <w:sz w:val="21"/>
          <w:szCs w:val="21"/>
          <w:lang w:eastAsia="ja-JP"/>
        </w:rPr>
        <w:t>;</w:t>
      </w:r>
      <w:r w:rsidR="00566673">
        <w:rPr>
          <w:rFonts w:ascii="Book Antiqua" w:hAnsi="Book Antiqua" w:cs="Times"/>
          <w:sz w:val="21"/>
          <w:szCs w:val="21"/>
          <w:lang w:eastAsia="ja-JP"/>
        </w:rPr>
        <w:t xml:space="preserve"> </w:t>
      </w:r>
      <w:r w:rsidRPr="00833AC2">
        <w:rPr>
          <w:rFonts w:ascii="Book Antiqua" w:hAnsi="Book Antiqua" w:cs="Times"/>
          <w:sz w:val="21"/>
          <w:szCs w:val="21"/>
        </w:rPr>
        <w:t>Gyasi 2008</w:t>
      </w:r>
      <w:r w:rsidRPr="00833AC2">
        <w:rPr>
          <w:rFonts w:ascii="Book Antiqua" w:hAnsi="Book Antiqua" w:cs="Times"/>
          <w:sz w:val="21"/>
          <w:szCs w:val="21"/>
          <w:lang w:eastAsia="ja-JP"/>
        </w:rPr>
        <w:t>; International Association of Universities and the Association of African Universities 2010; Economic Commission for Africa 2011, 2013</w:t>
      </w:r>
      <w:r w:rsidRPr="00833AC2">
        <w:rPr>
          <w:rFonts w:ascii="Book Antiqua" w:hAnsi="Book Antiqua" w:cs="Times"/>
          <w:sz w:val="21"/>
          <w:szCs w:val="21"/>
        </w:rPr>
        <w:t>).</w:t>
      </w:r>
    </w:p>
    <w:p w:rsidR="00DA30EF" w:rsidRPr="00833AC2" w:rsidRDefault="00DA30EF" w:rsidP="00E4783A">
      <w:pPr>
        <w:tabs>
          <w:tab w:val="left" w:pos="90"/>
          <w:tab w:val="left" w:pos="720"/>
        </w:tabs>
        <w:spacing w:line="240" w:lineRule="auto"/>
        <w:jc w:val="both"/>
        <w:rPr>
          <w:rFonts w:ascii="Book Antiqua" w:hAnsi="Book Antiqua" w:cs="Times"/>
          <w:sz w:val="21"/>
          <w:szCs w:val="21"/>
        </w:rPr>
      </w:pPr>
      <w:r w:rsidRPr="00833AC2">
        <w:rPr>
          <w:rFonts w:ascii="Book Antiqua" w:hAnsi="Book Antiqua" w:cs="Times"/>
          <w:sz w:val="21"/>
          <w:szCs w:val="21"/>
        </w:rPr>
        <w:lastRenderedPageBreak/>
        <w:tab/>
      </w:r>
      <w:r w:rsidRPr="00833AC2">
        <w:rPr>
          <w:rFonts w:ascii="Book Antiqua" w:hAnsi="Book Antiqua" w:cs="Times"/>
          <w:sz w:val="21"/>
          <w:szCs w:val="21"/>
        </w:rPr>
        <w:tab/>
        <w:t>We agree with the call for substantial improvement in the resource base of the universities. However, at the same time, we recognize that there are additional needs that also require priority attention if the universities are to register greater impact on poverty reduction towards sustainable development. They include, above all, greater applied orientation of the teaching and research programmes of the universities. Mainly our ideas are inspired by a theoretical model of knowledge production formulated by Gibbons (2002).</w:t>
      </w:r>
    </w:p>
    <w:p w:rsidR="00DA30EF" w:rsidRPr="00566673" w:rsidRDefault="00DA30EF" w:rsidP="00566673">
      <w:pPr>
        <w:tabs>
          <w:tab w:val="left" w:pos="90"/>
        </w:tabs>
        <w:spacing w:line="240" w:lineRule="auto"/>
        <w:rPr>
          <w:rFonts w:ascii="Book Antiqua" w:hAnsi="Book Antiqua" w:cs="Times"/>
          <w:b/>
          <w:sz w:val="21"/>
          <w:szCs w:val="21"/>
        </w:rPr>
      </w:pPr>
      <w:r w:rsidRPr="00566673">
        <w:rPr>
          <w:rFonts w:ascii="Book Antiqua" w:hAnsi="Book Antiqua" w:cs="Times"/>
          <w:b/>
          <w:sz w:val="21"/>
          <w:szCs w:val="21"/>
        </w:rPr>
        <w:t xml:space="preserve">Theoretical </w:t>
      </w:r>
      <w:r w:rsidR="00101575">
        <w:rPr>
          <w:rFonts w:ascii="Book Antiqua" w:hAnsi="Book Antiqua" w:cs="Times"/>
          <w:b/>
          <w:sz w:val="21"/>
          <w:szCs w:val="21"/>
        </w:rPr>
        <w:t>Underpinning of O</w:t>
      </w:r>
      <w:r w:rsidR="008E22F8">
        <w:rPr>
          <w:rFonts w:ascii="Book Antiqua" w:hAnsi="Book Antiqua" w:cs="Times"/>
          <w:b/>
          <w:sz w:val="21"/>
          <w:szCs w:val="21"/>
        </w:rPr>
        <w:t xml:space="preserve">ur </w:t>
      </w:r>
      <w:r w:rsidR="00101575">
        <w:rPr>
          <w:rFonts w:ascii="Book Antiqua" w:hAnsi="Book Antiqua" w:cs="Times"/>
          <w:b/>
          <w:sz w:val="21"/>
          <w:szCs w:val="21"/>
        </w:rPr>
        <w:t>Idea of N</w:t>
      </w:r>
      <w:r w:rsidR="008E22F8">
        <w:rPr>
          <w:rFonts w:ascii="Book Antiqua" w:hAnsi="Book Antiqua" w:cs="Times"/>
          <w:b/>
          <w:sz w:val="21"/>
          <w:szCs w:val="21"/>
        </w:rPr>
        <w:t>eeds o</w:t>
      </w:r>
      <w:r w:rsidR="008E22F8" w:rsidRPr="00566673">
        <w:rPr>
          <w:rFonts w:ascii="Book Antiqua" w:hAnsi="Book Antiqua" w:cs="Times"/>
          <w:b/>
          <w:sz w:val="21"/>
          <w:szCs w:val="21"/>
        </w:rPr>
        <w:t xml:space="preserve">f </w:t>
      </w:r>
      <w:r w:rsidRPr="00566673">
        <w:rPr>
          <w:rFonts w:ascii="Book Antiqua" w:hAnsi="Book Antiqua" w:cs="Times"/>
          <w:b/>
          <w:sz w:val="21"/>
          <w:szCs w:val="21"/>
        </w:rPr>
        <w:t xml:space="preserve">African </w:t>
      </w:r>
      <w:r w:rsidR="008E22F8" w:rsidRPr="00566673">
        <w:rPr>
          <w:rFonts w:ascii="Book Antiqua" w:hAnsi="Book Antiqua" w:cs="Times"/>
          <w:b/>
          <w:sz w:val="21"/>
          <w:szCs w:val="21"/>
        </w:rPr>
        <w:t>Universities</w:t>
      </w:r>
    </w:p>
    <w:p w:rsidR="00DA30EF" w:rsidRPr="00833AC2" w:rsidRDefault="00DA30EF" w:rsidP="00E4783A">
      <w:pPr>
        <w:tabs>
          <w:tab w:val="left" w:pos="90"/>
        </w:tabs>
        <w:spacing w:line="240" w:lineRule="auto"/>
        <w:jc w:val="both"/>
        <w:rPr>
          <w:rFonts w:ascii="Book Antiqua" w:hAnsi="Book Antiqua" w:cs="Times"/>
          <w:sz w:val="21"/>
          <w:szCs w:val="21"/>
        </w:rPr>
      </w:pPr>
      <w:r w:rsidRPr="00833AC2">
        <w:rPr>
          <w:rFonts w:ascii="Book Antiqua" w:hAnsi="Book Antiqua" w:cs="Times"/>
          <w:sz w:val="21"/>
          <w:szCs w:val="21"/>
        </w:rPr>
        <w:tab/>
      </w:r>
      <w:r w:rsidRPr="00833AC2">
        <w:rPr>
          <w:rFonts w:ascii="Book Antiqua" w:hAnsi="Book Antiqua" w:cs="Times"/>
          <w:sz w:val="21"/>
          <w:szCs w:val="21"/>
        </w:rPr>
        <w:tab/>
        <w:t>In the</w:t>
      </w:r>
      <w:r w:rsidR="00566673">
        <w:rPr>
          <w:rFonts w:ascii="Book Antiqua" w:hAnsi="Book Antiqua" w:cs="Times"/>
          <w:sz w:val="21"/>
          <w:szCs w:val="21"/>
        </w:rPr>
        <w:t xml:space="preserve"> </w:t>
      </w:r>
      <w:r w:rsidRPr="00833AC2">
        <w:rPr>
          <w:rFonts w:ascii="Book Antiqua" w:hAnsi="Book Antiqua" w:cs="Times"/>
          <w:sz w:val="21"/>
          <w:szCs w:val="21"/>
        </w:rPr>
        <w:t xml:space="preserve">Aggrey-Fraser-Guggisberg lecture, </w:t>
      </w:r>
      <w:r w:rsidRPr="00833AC2">
        <w:rPr>
          <w:rFonts w:ascii="Book Antiqua" w:hAnsi="Book Antiqua" w:cs="Times"/>
          <w:i/>
          <w:sz w:val="21"/>
          <w:szCs w:val="21"/>
        </w:rPr>
        <w:t>‘Beyond the Market: Universities and Society in the 21</w:t>
      </w:r>
      <w:r w:rsidRPr="00833AC2">
        <w:rPr>
          <w:rFonts w:ascii="Book Antiqua" w:hAnsi="Book Antiqua" w:cs="Times"/>
          <w:i/>
          <w:sz w:val="21"/>
          <w:szCs w:val="21"/>
          <w:vertAlign w:val="superscript"/>
        </w:rPr>
        <w:t>st</w:t>
      </w:r>
      <w:r w:rsidRPr="00833AC2">
        <w:rPr>
          <w:rFonts w:ascii="Book Antiqua" w:hAnsi="Book Antiqua" w:cs="Times"/>
          <w:i/>
          <w:sz w:val="21"/>
          <w:szCs w:val="21"/>
        </w:rPr>
        <w:t xml:space="preserve"> century’</w:t>
      </w:r>
      <w:r w:rsidRPr="00833AC2">
        <w:rPr>
          <w:rFonts w:ascii="Book Antiqua" w:hAnsi="Book Antiqua" w:cs="Times"/>
          <w:sz w:val="21"/>
          <w:szCs w:val="21"/>
        </w:rPr>
        <w:t>, delivered in 1999 by Gibbons on the occasion of the 50</w:t>
      </w:r>
      <w:r w:rsidRPr="00833AC2">
        <w:rPr>
          <w:rFonts w:ascii="Book Antiqua" w:hAnsi="Book Antiqua" w:cs="Times"/>
          <w:sz w:val="21"/>
          <w:szCs w:val="21"/>
          <w:vertAlign w:val="superscript"/>
        </w:rPr>
        <w:t>th</w:t>
      </w:r>
      <w:r w:rsidRPr="00833AC2">
        <w:rPr>
          <w:rFonts w:ascii="Book Antiqua" w:hAnsi="Book Antiqua" w:cs="Times"/>
          <w:sz w:val="21"/>
          <w:szCs w:val="21"/>
        </w:rPr>
        <w:t xml:space="preserve"> anniversary of the founding of the University of Ghana, Gibbons noted that science, as a system of understanding the universe has, over the centuries, been characterised by major discontinuous shifts in ways of thinking about the structure and functioning of that universe, in what are collectively called ‘Scientific Revolutions’(Gibbons 2002).</w:t>
      </w:r>
      <w:r w:rsidR="00447404">
        <w:rPr>
          <w:rFonts w:ascii="Book Antiqua" w:hAnsi="Book Antiqua" w:cs="Times"/>
          <w:sz w:val="21"/>
          <w:szCs w:val="21"/>
        </w:rPr>
        <w:t xml:space="preserve"> </w:t>
      </w:r>
      <w:r w:rsidRPr="00833AC2">
        <w:rPr>
          <w:rFonts w:ascii="Book Antiqua" w:hAnsi="Book Antiqua" w:cs="Times"/>
          <w:sz w:val="21"/>
          <w:szCs w:val="21"/>
        </w:rPr>
        <w:t>Gibbons draws a distinction between a scientific revolution and a ‘research revolution’, which involves “a shift of research practices and methods or techniques, rather than a change in how we think about the physical universe” (Gibbons 2002: 1). He posits that we are in the midst of a research revolution, which involves a transition from one form of knowledge production that he labels, Mode 1, to a second one, Mode 2.</w:t>
      </w:r>
    </w:p>
    <w:p w:rsidR="00DA30EF" w:rsidRPr="00833AC2" w:rsidRDefault="00DA30EF" w:rsidP="00566673">
      <w:pPr>
        <w:pStyle w:val="ListParagraph"/>
        <w:tabs>
          <w:tab w:val="left" w:pos="90"/>
        </w:tabs>
        <w:spacing w:before="240" w:after="0" w:line="240" w:lineRule="auto"/>
        <w:ind w:left="0" w:firstLine="720"/>
        <w:jc w:val="both"/>
        <w:rPr>
          <w:rFonts w:ascii="Book Antiqua" w:hAnsi="Book Antiqua" w:cs="Times"/>
          <w:sz w:val="21"/>
          <w:szCs w:val="21"/>
        </w:rPr>
      </w:pPr>
      <w:r w:rsidRPr="00833AC2">
        <w:rPr>
          <w:rFonts w:ascii="Book Antiqua" w:hAnsi="Book Antiqua" w:cs="Times"/>
          <w:sz w:val="21"/>
          <w:szCs w:val="21"/>
        </w:rPr>
        <w:t>Mode 1 refers to the currently institutionalized mode of knowledge production, which has basic or pure research as its central concern. Its hallmark may b</w:t>
      </w:r>
      <w:r w:rsidR="00566673">
        <w:rPr>
          <w:rFonts w:ascii="Book Antiqua" w:hAnsi="Book Antiqua" w:cs="Times"/>
          <w:sz w:val="21"/>
          <w:szCs w:val="21"/>
        </w:rPr>
        <w:t xml:space="preserve">e said to include </w:t>
      </w:r>
      <w:r w:rsidR="00447404">
        <w:rPr>
          <w:rFonts w:ascii="Book Antiqua" w:hAnsi="Book Antiqua" w:cs="Times"/>
          <w:sz w:val="21"/>
          <w:szCs w:val="21"/>
        </w:rPr>
        <w:t xml:space="preserve">the </w:t>
      </w:r>
      <w:r w:rsidR="00566673">
        <w:rPr>
          <w:rFonts w:ascii="Book Antiqua" w:hAnsi="Book Antiqua" w:cs="Times"/>
          <w:sz w:val="21"/>
          <w:szCs w:val="21"/>
        </w:rPr>
        <w:t>q</w:t>
      </w:r>
      <w:r w:rsidRPr="00566673">
        <w:rPr>
          <w:rFonts w:ascii="Book Antiqua" w:hAnsi="Book Antiqua" w:cs="Times"/>
          <w:sz w:val="21"/>
          <w:szCs w:val="21"/>
        </w:rPr>
        <w:t>uest for basic knowledge</w:t>
      </w:r>
      <w:r w:rsidR="00566673">
        <w:rPr>
          <w:rFonts w:ascii="Book Antiqua" w:hAnsi="Book Antiqua" w:cs="Times"/>
          <w:sz w:val="21"/>
          <w:szCs w:val="21"/>
        </w:rPr>
        <w:t>; a</w:t>
      </w:r>
      <w:r w:rsidRPr="00833AC2">
        <w:rPr>
          <w:rFonts w:ascii="Book Antiqua" w:hAnsi="Book Antiqua" w:cs="Times"/>
          <w:sz w:val="21"/>
          <w:szCs w:val="21"/>
        </w:rPr>
        <w:t xml:space="preserve"> set of research practices or system of behavioural and institutional norms, which ensures that results are sound</w:t>
      </w:r>
      <w:r w:rsidR="00566673">
        <w:rPr>
          <w:rFonts w:ascii="Book Antiqua" w:hAnsi="Book Antiqua" w:cs="Times"/>
          <w:sz w:val="21"/>
          <w:szCs w:val="21"/>
        </w:rPr>
        <w:t>; o</w:t>
      </w:r>
      <w:r w:rsidRPr="00833AC2">
        <w:rPr>
          <w:rFonts w:ascii="Book Antiqua" w:hAnsi="Book Antiqua" w:cs="Times"/>
          <w:sz w:val="21"/>
          <w:szCs w:val="21"/>
        </w:rPr>
        <w:t>rganisation of knowledge into strict disciplinary structures and its pursuit along those lines, which implies that, “Whether in sciences, the social sciences, or the humanities, specialism has been seen as a secure way to advance knowledge” Gibbons 2002: 6)</w:t>
      </w:r>
      <w:r w:rsidR="00566673">
        <w:rPr>
          <w:rFonts w:ascii="Book Antiqua" w:hAnsi="Book Antiqua" w:cs="Times"/>
          <w:sz w:val="21"/>
          <w:szCs w:val="21"/>
        </w:rPr>
        <w:t>; s</w:t>
      </w:r>
      <w:r w:rsidRPr="00833AC2">
        <w:rPr>
          <w:rFonts w:ascii="Book Antiqua" w:hAnsi="Book Antiqua" w:cs="Times"/>
          <w:sz w:val="21"/>
          <w:szCs w:val="21"/>
        </w:rPr>
        <w:t>etting and solving problems in a context governed by the largely academic interest of a particular discipline.</w:t>
      </w:r>
    </w:p>
    <w:p w:rsidR="00566673" w:rsidRDefault="00566673" w:rsidP="00E4783A">
      <w:pPr>
        <w:tabs>
          <w:tab w:val="left" w:pos="90"/>
        </w:tabs>
        <w:spacing w:line="240" w:lineRule="auto"/>
        <w:jc w:val="both"/>
        <w:rPr>
          <w:rFonts w:ascii="Book Antiqua" w:hAnsi="Book Antiqua" w:cs="Times"/>
          <w:sz w:val="21"/>
          <w:szCs w:val="21"/>
        </w:rPr>
      </w:pPr>
    </w:p>
    <w:p w:rsidR="00DA30EF" w:rsidRPr="008E22F8" w:rsidRDefault="001B2BB5" w:rsidP="001B2BB5">
      <w:pPr>
        <w:spacing w:line="240" w:lineRule="auto"/>
        <w:jc w:val="both"/>
        <w:rPr>
          <w:rFonts w:ascii="Book Antiqua" w:hAnsi="Book Antiqua" w:cs="Times"/>
          <w:sz w:val="21"/>
          <w:szCs w:val="21"/>
        </w:rPr>
      </w:pPr>
      <w:r>
        <w:rPr>
          <w:rFonts w:ascii="Book Antiqua" w:hAnsi="Book Antiqua" w:cs="Times"/>
          <w:sz w:val="21"/>
          <w:szCs w:val="21"/>
        </w:rPr>
        <w:tab/>
      </w:r>
      <w:r w:rsidR="00DA30EF" w:rsidRPr="00833AC2">
        <w:rPr>
          <w:rFonts w:ascii="Book Antiqua" w:hAnsi="Book Antiqua" w:cs="Times"/>
          <w:sz w:val="21"/>
          <w:szCs w:val="21"/>
        </w:rPr>
        <w:t>By contrast, the Mode 2 knowledge production is characterised by:</w:t>
      </w:r>
      <w:r w:rsidR="00566673">
        <w:rPr>
          <w:rFonts w:ascii="Book Antiqua" w:hAnsi="Book Antiqua" w:cs="Times"/>
          <w:sz w:val="21"/>
          <w:szCs w:val="21"/>
        </w:rPr>
        <w:t xml:space="preserve"> k</w:t>
      </w:r>
      <w:r w:rsidR="00DA30EF" w:rsidRPr="00566673">
        <w:rPr>
          <w:rFonts w:ascii="Book Antiqua" w:hAnsi="Book Antiqua" w:cs="Times"/>
          <w:sz w:val="21"/>
          <w:szCs w:val="21"/>
        </w:rPr>
        <w:t>nowledge produced in the context of application, i.e., knowledge produced in attempt</w:t>
      </w:r>
      <w:r w:rsidR="00447404">
        <w:rPr>
          <w:rFonts w:ascii="Book Antiqua" w:hAnsi="Book Antiqua" w:cs="Times"/>
          <w:sz w:val="21"/>
          <w:szCs w:val="21"/>
        </w:rPr>
        <w:t>s</w:t>
      </w:r>
      <w:r w:rsidR="00DA30EF" w:rsidRPr="00566673">
        <w:rPr>
          <w:rFonts w:ascii="Book Antiqua" w:hAnsi="Book Antiqua" w:cs="Times"/>
          <w:sz w:val="21"/>
          <w:szCs w:val="21"/>
        </w:rPr>
        <w:t xml:space="preserve"> at problem-solving in an applied manner</w:t>
      </w:r>
      <w:r w:rsidR="00566673">
        <w:rPr>
          <w:rFonts w:ascii="Book Antiqua" w:hAnsi="Book Antiqua" w:cs="Times"/>
          <w:sz w:val="21"/>
          <w:szCs w:val="21"/>
        </w:rPr>
        <w:t>; t</w:t>
      </w:r>
      <w:r w:rsidR="00DA30EF" w:rsidRPr="00566673">
        <w:rPr>
          <w:rFonts w:ascii="Book Antiqua" w:hAnsi="Book Antiqua" w:cs="Times"/>
          <w:sz w:val="21"/>
          <w:szCs w:val="21"/>
        </w:rPr>
        <w:t xml:space="preserve">ransdisciplinarity, which involves joint research work by different </w:t>
      </w:r>
      <w:r w:rsidR="00DA30EF" w:rsidRPr="00566673">
        <w:rPr>
          <w:rFonts w:ascii="Book Antiqua" w:hAnsi="Book Antiqua" w:cs="Times"/>
          <w:sz w:val="21"/>
          <w:szCs w:val="21"/>
          <w:lang w:eastAsia="ja-JP"/>
        </w:rPr>
        <w:lastRenderedPageBreak/>
        <w:t>specialists</w:t>
      </w:r>
      <w:r w:rsidR="00A437E2">
        <w:rPr>
          <w:rFonts w:ascii="Book Antiqua" w:hAnsi="Book Antiqua" w:cs="Times"/>
          <w:sz w:val="21"/>
          <w:szCs w:val="21"/>
          <w:lang w:eastAsia="ja-JP"/>
        </w:rPr>
        <w:t xml:space="preserve"> </w:t>
      </w:r>
      <w:r w:rsidR="00DA30EF" w:rsidRPr="00566673">
        <w:rPr>
          <w:rFonts w:ascii="Book Antiqua" w:hAnsi="Book Antiqua" w:cs="Times"/>
          <w:sz w:val="21"/>
          <w:szCs w:val="21"/>
        </w:rPr>
        <w:t>because the nature of problems requires such joint approach</w:t>
      </w:r>
      <w:r w:rsidR="00A437E2">
        <w:rPr>
          <w:rFonts w:ascii="Book Antiqua" w:hAnsi="Book Antiqua" w:cs="Times"/>
          <w:sz w:val="21"/>
          <w:szCs w:val="21"/>
        </w:rPr>
        <w:t>; h</w:t>
      </w:r>
      <w:r w:rsidR="00DA30EF" w:rsidRPr="00A437E2">
        <w:rPr>
          <w:rFonts w:ascii="Book Antiqua" w:hAnsi="Book Antiqua" w:cs="Times"/>
          <w:sz w:val="21"/>
          <w:szCs w:val="21"/>
        </w:rPr>
        <w:t>eterogeneity and organizational diversity</w:t>
      </w:r>
      <w:r w:rsidR="00A437E2">
        <w:rPr>
          <w:rFonts w:ascii="Book Antiqua" w:hAnsi="Book Antiqua" w:cs="Times"/>
          <w:sz w:val="21"/>
          <w:szCs w:val="21"/>
        </w:rPr>
        <w:t>; e</w:t>
      </w:r>
      <w:r w:rsidR="00DA30EF" w:rsidRPr="00833AC2">
        <w:rPr>
          <w:rFonts w:ascii="Book Antiqua" w:hAnsi="Book Antiqua" w:cs="Times"/>
          <w:sz w:val="21"/>
          <w:szCs w:val="21"/>
        </w:rPr>
        <w:t>nhanced social accountability</w:t>
      </w:r>
      <w:r w:rsidR="00A437E2">
        <w:rPr>
          <w:rFonts w:ascii="Book Antiqua" w:hAnsi="Book Antiqua" w:cs="Times"/>
          <w:sz w:val="21"/>
          <w:szCs w:val="21"/>
        </w:rPr>
        <w:t>; m</w:t>
      </w:r>
      <w:r w:rsidR="00DA30EF" w:rsidRPr="00833AC2">
        <w:rPr>
          <w:rFonts w:ascii="Book Antiqua" w:hAnsi="Book Antiqua" w:cs="Times"/>
          <w:sz w:val="21"/>
          <w:szCs w:val="21"/>
        </w:rPr>
        <w:t>ore broadly-based quality control (Gibbons 2002).</w:t>
      </w:r>
      <w:r w:rsidR="008E22F8">
        <w:rPr>
          <w:rFonts w:ascii="Book Antiqua" w:hAnsi="Book Antiqua" w:cs="Times"/>
          <w:sz w:val="21"/>
          <w:szCs w:val="21"/>
        </w:rPr>
        <w:t xml:space="preserve"> </w:t>
      </w:r>
      <w:r w:rsidR="00DA30EF" w:rsidRPr="00833AC2">
        <w:rPr>
          <w:rFonts w:ascii="Book Antiqua" w:hAnsi="Book Antiqua" w:cs="Times"/>
          <w:sz w:val="21"/>
          <w:szCs w:val="21"/>
        </w:rPr>
        <w:t>In Gibbons</w:t>
      </w:r>
      <w:r w:rsidR="00447404">
        <w:rPr>
          <w:rFonts w:ascii="Book Antiqua" w:hAnsi="Book Antiqua" w:cs="Times"/>
          <w:sz w:val="21"/>
          <w:szCs w:val="21"/>
        </w:rPr>
        <w:t xml:space="preserve"> view</w:t>
      </w:r>
      <w:r w:rsidR="00DA30EF" w:rsidRPr="00833AC2">
        <w:rPr>
          <w:rFonts w:ascii="Book Antiqua" w:hAnsi="Book Antiqua" w:cs="Times"/>
          <w:sz w:val="21"/>
          <w:szCs w:val="21"/>
        </w:rPr>
        <w:t>, growing public concern about the environment, health and other seething problems that confront human</w:t>
      </w:r>
      <w:r w:rsidR="00A437E2">
        <w:rPr>
          <w:rFonts w:ascii="Book Antiqua" w:hAnsi="Book Antiqua" w:cs="Times"/>
          <w:sz w:val="21"/>
          <w:szCs w:val="21"/>
        </w:rPr>
        <w:t xml:space="preserve"> </w:t>
      </w:r>
      <w:r w:rsidR="00DA30EF" w:rsidRPr="00833AC2">
        <w:rPr>
          <w:rFonts w:ascii="Book Antiqua" w:hAnsi="Book Antiqua" w:cs="Times"/>
          <w:sz w:val="21"/>
          <w:szCs w:val="21"/>
        </w:rPr>
        <w:t>kind, underlies the growth of knowledge production in Mode 2, and that increased awareness of the diverse ways in which the advancing science and technology can affect research outcomes in positive synergistic ways, is encouraging interdisciplinary work.</w:t>
      </w:r>
      <w:r w:rsidR="00A437E2">
        <w:rPr>
          <w:rFonts w:ascii="Book Antiqua" w:hAnsi="Book Antiqua" w:cs="Times"/>
          <w:sz w:val="21"/>
          <w:szCs w:val="21"/>
        </w:rPr>
        <w:t xml:space="preserve"> </w:t>
      </w:r>
      <w:r w:rsidR="00DA30EF" w:rsidRPr="00833AC2">
        <w:rPr>
          <w:rFonts w:ascii="Book Antiqua" w:hAnsi="Book Antiqua" w:cs="Times"/>
          <w:sz w:val="21"/>
          <w:szCs w:val="21"/>
        </w:rPr>
        <w:t xml:space="preserve">To quote Gibbons, </w:t>
      </w:r>
      <w:r w:rsidR="00DA30EF" w:rsidRPr="00833AC2">
        <w:rPr>
          <w:rFonts w:ascii="Book Antiqua" w:hAnsi="Book Antiqua" w:cs="Times"/>
          <w:i/>
          <w:sz w:val="21"/>
          <w:szCs w:val="21"/>
        </w:rPr>
        <w:t>in extenso</w:t>
      </w:r>
      <w:r w:rsidR="00DA30EF" w:rsidRPr="00833AC2">
        <w:rPr>
          <w:rFonts w:ascii="Book Antiqua" w:hAnsi="Book Antiqua" w:cs="Times"/>
          <w:sz w:val="21"/>
          <w:szCs w:val="21"/>
        </w:rPr>
        <w:t>:</w:t>
      </w:r>
    </w:p>
    <w:p w:rsidR="00DA30EF" w:rsidRPr="00833AC2" w:rsidRDefault="00DA30EF" w:rsidP="001B2BB5">
      <w:pPr>
        <w:pStyle w:val="ListParagraph"/>
        <w:spacing w:line="240" w:lineRule="auto"/>
        <w:ind w:left="709"/>
        <w:jc w:val="both"/>
        <w:rPr>
          <w:rFonts w:ascii="Book Antiqua" w:hAnsi="Book Antiqua" w:cs="Times"/>
          <w:sz w:val="21"/>
          <w:szCs w:val="21"/>
        </w:rPr>
      </w:pPr>
      <w:r w:rsidRPr="00833AC2">
        <w:rPr>
          <w:rFonts w:ascii="Book Antiqua" w:hAnsi="Book Antiqua" w:cs="Times"/>
          <w:i/>
          <w:sz w:val="21"/>
          <w:szCs w:val="21"/>
        </w:rPr>
        <w:t>“Operating in Mode 2 makes all participants more reflexive. This is because the issues which forward the development</w:t>
      </w:r>
      <w:r w:rsidR="00A437E2">
        <w:rPr>
          <w:rFonts w:ascii="Book Antiqua" w:hAnsi="Book Antiqua" w:cs="Times"/>
          <w:i/>
          <w:sz w:val="21"/>
          <w:szCs w:val="21"/>
        </w:rPr>
        <w:t xml:space="preserve"> </w:t>
      </w:r>
      <w:r w:rsidRPr="00833AC2">
        <w:rPr>
          <w:rFonts w:ascii="Book Antiqua" w:hAnsi="Book Antiqua" w:cs="Times"/>
          <w:i/>
          <w:sz w:val="21"/>
          <w:szCs w:val="21"/>
        </w:rPr>
        <w:t>of Mode 2 research cannot be specified in scientific and technical terms alone. The research towards the solution of these types of problems has to incorporate options for the implementation of solutions, and these are bound to touch the values and preferences of different individuals and groups which have been seen traditionally outside the scientific and technological system. They can now become active agents in the definition and solution of problems as well as in the evaluation of performance”</w:t>
      </w:r>
      <w:r w:rsidRPr="00833AC2">
        <w:rPr>
          <w:rFonts w:ascii="Book Antiqua" w:hAnsi="Book Antiqua" w:cs="Times"/>
          <w:sz w:val="21"/>
          <w:szCs w:val="21"/>
        </w:rPr>
        <w:t xml:space="preserve"> (Gibbons 2000:14).</w:t>
      </w:r>
    </w:p>
    <w:p w:rsidR="00DA30EF" w:rsidRPr="00833AC2" w:rsidRDefault="00DA30EF" w:rsidP="00E4783A">
      <w:pPr>
        <w:pStyle w:val="ListParagraph"/>
        <w:tabs>
          <w:tab w:val="left" w:pos="90"/>
        </w:tabs>
        <w:spacing w:line="240" w:lineRule="auto"/>
        <w:ind w:left="990"/>
        <w:jc w:val="both"/>
        <w:rPr>
          <w:rFonts w:ascii="Book Antiqua" w:hAnsi="Book Antiqua" w:cs="Times"/>
          <w:sz w:val="21"/>
          <w:szCs w:val="21"/>
        </w:rPr>
      </w:pPr>
    </w:p>
    <w:p w:rsidR="00DA30EF" w:rsidRPr="004F6355" w:rsidRDefault="004F6355" w:rsidP="004F6355">
      <w:pPr>
        <w:spacing w:line="240" w:lineRule="auto"/>
        <w:jc w:val="both"/>
        <w:rPr>
          <w:rFonts w:ascii="Book Antiqua" w:hAnsi="Book Antiqua" w:cs="Times"/>
          <w:sz w:val="21"/>
          <w:szCs w:val="21"/>
        </w:rPr>
      </w:pPr>
      <w:r>
        <w:rPr>
          <w:rFonts w:ascii="Book Antiqua" w:hAnsi="Book Antiqua" w:cs="Times"/>
          <w:sz w:val="21"/>
          <w:szCs w:val="21"/>
        </w:rPr>
        <w:tab/>
      </w:r>
      <w:r w:rsidR="00DA30EF" w:rsidRPr="004F6355">
        <w:rPr>
          <w:rFonts w:ascii="Book Antiqua" w:hAnsi="Book Antiqua" w:cs="Times"/>
          <w:sz w:val="21"/>
          <w:szCs w:val="21"/>
        </w:rPr>
        <w:t xml:space="preserve">It appears that Mode 2 is more pragmatic, more socially-oriented and, therefore, more oriented to human development. Moreover, by its very nature, Mode 2 knowledge production compels </w:t>
      </w:r>
      <w:r w:rsidR="0021096F">
        <w:rPr>
          <w:rFonts w:ascii="Book Antiqua" w:hAnsi="Book Antiqua" w:cs="Times"/>
          <w:sz w:val="21"/>
          <w:szCs w:val="21"/>
        </w:rPr>
        <w:t xml:space="preserve">the </w:t>
      </w:r>
      <w:r w:rsidR="00DA30EF" w:rsidRPr="004F6355">
        <w:rPr>
          <w:rFonts w:ascii="Book Antiqua" w:hAnsi="Book Antiqua" w:cs="Times"/>
          <w:sz w:val="21"/>
          <w:szCs w:val="21"/>
        </w:rPr>
        <w:t xml:space="preserve">direct involvement of academics in a joint effort with other stakeholders to effect social change and development, in tune with </w:t>
      </w:r>
      <w:r w:rsidR="0021096F">
        <w:rPr>
          <w:rFonts w:ascii="Book Antiqua" w:hAnsi="Book Antiqua" w:cs="Times"/>
          <w:sz w:val="21"/>
          <w:szCs w:val="21"/>
        </w:rPr>
        <w:t>the</w:t>
      </w:r>
      <w:r w:rsidR="00DA30EF" w:rsidRPr="004F6355">
        <w:rPr>
          <w:rFonts w:ascii="Book Antiqua" w:hAnsi="Book Antiqua" w:cs="Times"/>
          <w:sz w:val="21"/>
          <w:szCs w:val="21"/>
        </w:rPr>
        <w:t xml:space="preserve"> UNESCO’ statement that:</w:t>
      </w:r>
    </w:p>
    <w:p w:rsidR="00DA30EF" w:rsidRPr="0099661C" w:rsidRDefault="00742C74" w:rsidP="0099661C">
      <w:pPr>
        <w:spacing w:line="240" w:lineRule="auto"/>
        <w:jc w:val="both"/>
        <w:rPr>
          <w:rFonts w:ascii="Book Antiqua" w:hAnsi="Book Antiqua" w:cs="Times"/>
          <w:sz w:val="21"/>
          <w:szCs w:val="21"/>
        </w:rPr>
      </w:pPr>
      <w:r>
        <w:rPr>
          <w:rFonts w:ascii="Book Antiqua" w:hAnsi="Book Antiqua" w:cs="Times"/>
          <w:sz w:val="21"/>
          <w:szCs w:val="21"/>
        </w:rPr>
        <w:tab/>
      </w:r>
      <w:r w:rsidR="00DA30EF" w:rsidRPr="0099661C">
        <w:rPr>
          <w:rFonts w:ascii="Book Antiqua" w:hAnsi="Book Antiqua" w:cs="Times"/>
          <w:i/>
          <w:sz w:val="21"/>
          <w:szCs w:val="21"/>
        </w:rPr>
        <w:t>“In considering the roles and function</w:t>
      </w:r>
      <w:r w:rsidR="00DA30EF" w:rsidRPr="0099661C">
        <w:rPr>
          <w:rFonts w:ascii="Book Antiqua" w:hAnsi="Book Antiqua" w:cs="Times"/>
          <w:i/>
          <w:sz w:val="21"/>
          <w:szCs w:val="21"/>
          <w:lang w:eastAsia="ja-JP"/>
        </w:rPr>
        <w:t>s</w:t>
      </w:r>
      <w:r w:rsidR="00DA30EF" w:rsidRPr="0099661C">
        <w:rPr>
          <w:rFonts w:ascii="Book Antiqua" w:hAnsi="Book Antiqua" w:cs="Times"/>
          <w:i/>
          <w:sz w:val="21"/>
          <w:szCs w:val="21"/>
        </w:rPr>
        <w:t xml:space="preserve"> of higher education institutions in </w:t>
      </w:r>
      <w:r>
        <w:rPr>
          <w:rFonts w:ascii="Book Antiqua" w:hAnsi="Book Antiqua" w:cs="Times"/>
          <w:i/>
          <w:sz w:val="21"/>
          <w:szCs w:val="21"/>
        </w:rPr>
        <w:tab/>
      </w:r>
      <w:r w:rsidR="00DA30EF" w:rsidRPr="0099661C">
        <w:rPr>
          <w:rFonts w:ascii="Book Antiqua" w:hAnsi="Book Antiqua" w:cs="Times"/>
          <w:i/>
          <w:sz w:val="21"/>
          <w:szCs w:val="21"/>
        </w:rPr>
        <w:t xml:space="preserve">promoting sustainable development, issues to be particularly addressed </w:t>
      </w:r>
      <w:r>
        <w:rPr>
          <w:rFonts w:ascii="Book Antiqua" w:hAnsi="Book Antiqua" w:cs="Times"/>
          <w:i/>
          <w:sz w:val="21"/>
          <w:szCs w:val="21"/>
        </w:rPr>
        <w:tab/>
      </w:r>
      <w:r w:rsidR="00DA30EF" w:rsidRPr="0099661C">
        <w:rPr>
          <w:rFonts w:ascii="Book Antiqua" w:hAnsi="Book Antiqua" w:cs="Times"/>
          <w:i/>
          <w:sz w:val="21"/>
          <w:szCs w:val="21"/>
        </w:rPr>
        <w:t>include</w:t>
      </w:r>
      <w:r w:rsidR="00DA30EF" w:rsidRPr="0099661C">
        <w:rPr>
          <w:rFonts w:ascii="Book Antiqua" w:hAnsi="Book Antiqua" w:cs="Times"/>
          <w:i/>
          <w:sz w:val="21"/>
          <w:szCs w:val="21"/>
          <w:lang w:eastAsia="ja-JP"/>
        </w:rPr>
        <w:t>: increasing</w:t>
      </w:r>
      <w:r w:rsidR="00DA30EF" w:rsidRPr="0099661C">
        <w:rPr>
          <w:rFonts w:ascii="Book Antiqua" w:hAnsi="Book Antiqua" w:cs="Times"/>
          <w:i/>
          <w:sz w:val="21"/>
          <w:szCs w:val="21"/>
        </w:rPr>
        <w:t xml:space="preserve"> the relevance of teaching and research for the societal </w:t>
      </w:r>
      <w:r>
        <w:rPr>
          <w:rFonts w:ascii="Book Antiqua" w:hAnsi="Book Antiqua" w:cs="Times"/>
          <w:i/>
          <w:sz w:val="21"/>
          <w:szCs w:val="21"/>
        </w:rPr>
        <w:tab/>
      </w:r>
      <w:r w:rsidR="00DA30EF" w:rsidRPr="0099661C">
        <w:rPr>
          <w:rFonts w:ascii="Book Antiqua" w:hAnsi="Book Antiqua" w:cs="Times"/>
          <w:i/>
          <w:sz w:val="21"/>
          <w:szCs w:val="21"/>
        </w:rPr>
        <w:t xml:space="preserve">processes leading to more sustainable and discouraging unsustainable </w:t>
      </w:r>
      <w:r>
        <w:rPr>
          <w:rFonts w:ascii="Book Antiqua" w:hAnsi="Book Antiqua" w:cs="Times"/>
          <w:i/>
          <w:sz w:val="21"/>
          <w:szCs w:val="21"/>
        </w:rPr>
        <w:tab/>
      </w:r>
      <w:r w:rsidR="00DA30EF" w:rsidRPr="0099661C">
        <w:rPr>
          <w:rFonts w:ascii="Book Antiqua" w:hAnsi="Book Antiqua" w:cs="Times"/>
          <w:i/>
          <w:sz w:val="21"/>
          <w:szCs w:val="21"/>
        </w:rPr>
        <w:t xml:space="preserve">patterns of life; improving the quality and efficiency of teaching and </w:t>
      </w:r>
      <w:r>
        <w:rPr>
          <w:rFonts w:ascii="Book Antiqua" w:hAnsi="Book Antiqua" w:cs="Times"/>
          <w:i/>
          <w:sz w:val="21"/>
          <w:szCs w:val="21"/>
        </w:rPr>
        <w:tab/>
      </w:r>
      <w:r w:rsidR="00DA30EF" w:rsidRPr="0099661C">
        <w:rPr>
          <w:rFonts w:ascii="Book Antiqua" w:hAnsi="Book Antiqua" w:cs="Times"/>
          <w:i/>
          <w:sz w:val="21"/>
          <w:szCs w:val="21"/>
        </w:rPr>
        <w:t xml:space="preserve">research; bridging the gap between science and education, and traditional </w:t>
      </w:r>
      <w:r>
        <w:rPr>
          <w:rFonts w:ascii="Book Antiqua" w:hAnsi="Book Antiqua" w:cs="Times"/>
          <w:i/>
          <w:sz w:val="21"/>
          <w:szCs w:val="21"/>
        </w:rPr>
        <w:tab/>
      </w:r>
      <w:r w:rsidR="00DA30EF" w:rsidRPr="0099661C">
        <w:rPr>
          <w:rFonts w:ascii="Book Antiqua" w:hAnsi="Book Antiqua" w:cs="Times"/>
          <w:i/>
          <w:sz w:val="21"/>
          <w:szCs w:val="21"/>
        </w:rPr>
        <w:t xml:space="preserve">knowledge and education; strengthening interactions with actors outside </w:t>
      </w:r>
      <w:r>
        <w:rPr>
          <w:rFonts w:ascii="Book Antiqua" w:hAnsi="Book Antiqua" w:cs="Times"/>
          <w:i/>
          <w:sz w:val="21"/>
          <w:szCs w:val="21"/>
        </w:rPr>
        <w:tab/>
      </w:r>
      <w:r w:rsidR="00DA30EF" w:rsidRPr="0099661C">
        <w:rPr>
          <w:rFonts w:ascii="Book Antiqua" w:hAnsi="Book Antiqua" w:cs="Times"/>
          <w:i/>
          <w:sz w:val="21"/>
          <w:szCs w:val="21"/>
        </w:rPr>
        <w:t xml:space="preserve">the university, in particular with local communities and businesses; </w:t>
      </w:r>
      <w:r>
        <w:rPr>
          <w:rFonts w:ascii="Book Antiqua" w:hAnsi="Book Antiqua" w:cs="Times"/>
          <w:i/>
          <w:sz w:val="21"/>
          <w:szCs w:val="21"/>
        </w:rPr>
        <w:tab/>
      </w:r>
      <w:r w:rsidR="00DA30EF" w:rsidRPr="0099661C">
        <w:rPr>
          <w:rFonts w:ascii="Book Antiqua" w:hAnsi="Book Antiqua" w:cs="Times"/>
          <w:i/>
          <w:sz w:val="21"/>
          <w:szCs w:val="21"/>
        </w:rPr>
        <w:t xml:space="preserve">introducing decentralized and flexible management concepts; offering </w:t>
      </w:r>
      <w:r>
        <w:rPr>
          <w:rFonts w:ascii="Book Antiqua" w:hAnsi="Book Antiqua" w:cs="Times"/>
          <w:i/>
          <w:sz w:val="21"/>
          <w:szCs w:val="21"/>
        </w:rPr>
        <w:tab/>
      </w:r>
      <w:r w:rsidR="00DA30EF" w:rsidRPr="0099661C">
        <w:rPr>
          <w:rFonts w:ascii="Book Antiqua" w:hAnsi="Book Antiqua" w:cs="Times"/>
          <w:i/>
          <w:sz w:val="21"/>
          <w:szCs w:val="21"/>
        </w:rPr>
        <w:t xml:space="preserve">access to scientific knowledge of good quality; enabling students to obtain </w:t>
      </w:r>
      <w:r>
        <w:rPr>
          <w:rFonts w:ascii="Book Antiqua" w:hAnsi="Book Antiqua" w:cs="Times"/>
          <w:i/>
          <w:sz w:val="21"/>
          <w:szCs w:val="21"/>
        </w:rPr>
        <w:tab/>
      </w:r>
      <w:r w:rsidR="00DA30EF" w:rsidRPr="0099661C">
        <w:rPr>
          <w:rFonts w:ascii="Book Antiqua" w:hAnsi="Book Antiqua" w:cs="Times"/>
          <w:i/>
          <w:sz w:val="21"/>
          <w:szCs w:val="21"/>
        </w:rPr>
        <w:t>the competences needed to work together in multi-disciplinary and multi-</w:t>
      </w:r>
      <w:r>
        <w:rPr>
          <w:rFonts w:ascii="Book Antiqua" w:hAnsi="Book Antiqua" w:cs="Times"/>
          <w:i/>
          <w:sz w:val="21"/>
          <w:szCs w:val="21"/>
        </w:rPr>
        <w:tab/>
      </w:r>
      <w:r w:rsidR="00DA30EF" w:rsidRPr="0099661C">
        <w:rPr>
          <w:rFonts w:ascii="Book Antiqua" w:hAnsi="Book Antiqua" w:cs="Times"/>
          <w:i/>
          <w:sz w:val="21"/>
          <w:szCs w:val="21"/>
        </w:rPr>
        <w:t xml:space="preserve">cultural teams in participatory processes; bringing the global dimension </w:t>
      </w:r>
      <w:r>
        <w:rPr>
          <w:rFonts w:ascii="Book Antiqua" w:hAnsi="Book Antiqua" w:cs="Times"/>
          <w:i/>
          <w:sz w:val="21"/>
          <w:szCs w:val="21"/>
        </w:rPr>
        <w:tab/>
      </w:r>
      <w:r w:rsidR="00DA30EF" w:rsidRPr="0099661C">
        <w:rPr>
          <w:rFonts w:ascii="Book Antiqua" w:hAnsi="Book Antiqua" w:cs="Times"/>
          <w:i/>
          <w:sz w:val="21"/>
          <w:szCs w:val="21"/>
        </w:rPr>
        <w:t xml:space="preserve">into individual learning environments” </w:t>
      </w:r>
      <w:r w:rsidR="00DA30EF" w:rsidRPr="0099661C">
        <w:rPr>
          <w:rFonts w:ascii="Book Antiqua" w:hAnsi="Book Antiqua" w:cs="Times"/>
          <w:sz w:val="21"/>
          <w:szCs w:val="21"/>
        </w:rPr>
        <w:t>(UNESCO website).</w:t>
      </w:r>
    </w:p>
    <w:p w:rsidR="00DA30EF" w:rsidRPr="00101575" w:rsidRDefault="006E6A72" w:rsidP="00101575">
      <w:pPr>
        <w:spacing w:line="240" w:lineRule="auto"/>
        <w:jc w:val="both"/>
        <w:rPr>
          <w:rFonts w:ascii="Book Antiqua" w:hAnsi="Book Antiqua" w:cs="Times"/>
          <w:sz w:val="21"/>
          <w:szCs w:val="21"/>
        </w:rPr>
      </w:pPr>
      <w:r>
        <w:rPr>
          <w:rFonts w:ascii="Book Antiqua" w:hAnsi="Book Antiqua" w:cs="Times"/>
          <w:sz w:val="21"/>
          <w:szCs w:val="21"/>
        </w:rPr>
        <w:lastRenderedPageBreak/>
        <w:tab/>
      </w:r>
      <w:r w:rsidR="00DA30EF" w:rsidRPr="00833AC2">
        <w:rPr>
          <w:rFonts w:ascii="Book Antiqua" w:hAnsi="Book Antiqua" w:cs="Times"/>
          <w:sz w:val="21"/>
          <w:szCs w:val="21"/>
        </w:rPr>
        <w:t>If this is the case, then higher education in Africa has no option than to focus more on applied research if it hopes to register a greater impact upon development in the continent, as implied in the paper,“</w:t>
      </w:r>
      <w:r w:rsidR="00A437E2">
        <w:rPr>
          <w:rFonts w:ascii="Book Antiqua" w:hAnsi="Book Antiqua" w:cs="Times"/>
          <w:sz w:val="21"/>
          <w:szCs w:val="21"/>
        </w:rPr>
        <w:t xml:space="preserve"> </w:t>
      </w:r>
      <w:r w:rsidR="00DA30EF" w:rsidRPr="00833AC2">
        <w:rPr>
          <w:rFonts w:ascii="Book Antiqua" w:hAnsi="Book Antiqua" w:cs="Times"/>
          <w:sz w:val="21"/>
          <w:szCs w:val="21"/>
        </w:rPr>
        <w:t>Academics among farmers: Linking interventions to research” by Brookfield and Gyasi (2009).</w:t>
      </w:r>
    </w:p>
    <w:p w:rsidR="00DA30EF" w:rsidRPr="006441AA" w:rsidRDefault="00DA30EF" w:rsidP="00E4783A">
      <w:pPr>
        <w:spacing w:line="240" w:lineRule="auto"/>
        <w:rPr>
          <w:rFonts w:ascii="Book Antiqua" w:hAnsi="Book Antiqua" w:cs="Times"/>
          <w:b/>
          <w:i/>
          <w:sz w:val="21"/>
          <w:szCs w:val="21"/>
        </w:rPr>
      </w:pPr>
      <w:r w:rsidRPr="006441AA">
        <w:rPr>
          <w:rFonts w:ascii="Book Antiqua" w:hAnsi="Book Antiqua" w:cs="Times"/>
          <w:b/>
          <w:i/>
          <w:sz w:val="21"/>
          <w:szCs w:val="21"/>
        </w:rPr>
        <w:t xml:space="preserve">Knowledge </w:t>
      </w:r>
      <w:r w:rsidR="004E2845" w:rsidRPr="006441AA">
        <w:rPr>
          <w:rFonts w:ascii="Book Antiqua" w:hAnsi="Book Antiqua" w:cs="Times"/>
          <w:b/>
          <w:i/>
          <w:sz w:val="21"/>
          <w:szCs w:val="21"/>
        </w:rPr>
        <w:t>and Capacity to Apply Knowledge in the Practical Context</w:t>
      </w:r>
    </w:p>
    <w:p w:rsidR="00DA30EF" w:rsidRPr="00833AC2" w:rsidRDefault="00DA30EF" w:rsidP="00E4783A">
      <w:pPr>
        <w:spacing w:line="240" w:lineRule="auto"/>
        <w:jc w:val="both"/>
        <w:rPr>
          <w:rFonts w:ascii="Book Antiqua" w:hAnsi="Book Antiqua" w:cs="Times"/>
          <w:sz w:val="21"/>
          <w:szCs w:val="21"/>
          <w:lang w:eastAsia="ja-JP"/>
        </w:rPr>
      </w:pPr>
      <w:r w:rsidRPr="00833AC2">
        <w:rPr>
          <w:rFonts w:ascii="Book Antiqua" w:hAnsi="Book Antiqua" w:cs="Times"/>
          <w:sz w:val="21"/>
          <w:szCs w:val="21"/>
        </w:rPr>
        <w:tab/>
        <w:t>As Gibbons (2002) has underscored in his second model referred to above, knowledge becomes powerful when it is produced in the context of application. Various theories and practices have suggested that education which encourages people to think, apply knowledge and practice can enhance capacity and bring out concrete outcomes towards effective poverty reduction and sustainable development. Such theories include Paulo Freire’s</w:t>
      </w:r>
      <w:r w:rsidR="004E2845">
        <w:rPr>
          <w:rFonts w:ascii="Book Antiqua" w:hAnsi="Book Antiqua" w:cs="Times"/>
          <w:sz w:val="21"/>
          <w:szCs w:val="21"/>
        </w:rPr>
        <w:t xml:space="preserve"> </w:t>
      </w:r>
      <w:r w:rsidRPr="00833AC2">
        <w:rPr>
          <w:rFonts w:ascii="Book Antiqua" w:hAnsi="Book Antiqua" w:cs="Times"/>
          <w:sz w:val="21"/>
          <w:szCs w:val="21"/>
        </w:rPr>
        <w:t xml:space="preserve">critical pedagogy (Freire 1970) as well as Gibbons’. Relevant experiences can be found from a wide range of practices such as </w:t>
      </w:r>
      <w:r w:rsidRPr="00833AC2">
        <w:rPr>
          <w:rFonts w:ascii="Book Antiqua" w:hAnsi="Book Antiqua" w:cs="Times"/>
          <w:sz w:val="21"/>
          <w:szCs w:val="21"/>
          <w:lang w:eastAsia="ja-JP"/>
        </w:rPr>
        <w:t xml:space="preserve">the </w:t>
      </w:r>
      <w:r w:rsidRPr="00833AC2">
        <w:rPr>
          <w:rFonts w:ascii="Book Antiqua" w:hAnsi="Book Antiqua" w:cs="Times"/>
          <w:sz w:val="21"/>
          <w:szCs w:val="21"/>
        </w:rPr>
        <w:t>Livelihoods Improvement Programme in Post-War rural Japan, Shire Highlands Sustainable Livelihoods Programme in Malawi, Sustainable Rural Livelihoods Project in Ghana and other successful participatory development processes (JICA 2002; Joint Oxfam Programme in Malawi 2003;</w:t>
      </w:r>
      <w:r w:rsidR="004E2845">
        <w:rPr>
          <w:rFonts w:ascii="Book Antiqua" w:hAnsi="Book Antiqua" w:cs="Times"/>
          <w:sz w:val="21"/>
          <w:szCs w:val="21"/>
        </w:rPr>
        <w:t xml:space="preserve"> </w:t>
      </w:r>
      <w:r w:rsidRPr="00833AC2">
        <w:rPr>
          <w:rFonts w:ascii="Book Antiqua" w:hAnsi="Book Antiqua" w:cs="Times"/>
          <w:sz w:val="21"/>
          <w:szCs w:val="21"/>
        </w:rPr>
        <w:t>Kusakari 2004; UNDP 2009).</w:t>
      </w:r>
      <w:r w:rsidR="0021096F">
        <w:rPr>
          <w:rFonts w:ascii="Book Antiqua" w:hAnsi="Book Antiqua" w:cs="Times"/>
          <w:sz w:val="21"/>
          <w:szCs w:val="21"/>
        </w:rPr>
        <w:t xml:space="preserve"> </w:t>
      </w:r>
      <w:r w:rsidRPr="00833AC2">
        <w:rPr>
          <w:rFonts w:ascii="Book Antiqua" w:hAnsi="Book Antiqua" w:cs="Times"/>
          <w:sz w:val="21"/>
          <w:szCs w:val="21"/>
        </w:rPr>
        <w:t>For the sake of effective application</w:t>
      </w:r>
      <w:r w:rsidRPr="00833AC2">
        <w:rPr>
          <w:rFonts w:ascii="Book Antiqua" w:hAnsi="Book Antiqua" w:cs="Times"/>
          <w:sz w:val="21"/>
          <w:szCs w:val="21"/>
          <w:lang w:eastAsia="ja-JP"/>
        </w:rPr>
        <w:t xml:space="preserve"> of knowledge</w:t>
      </w:r>
      <w:r w:rsidRPr="00833AC2">
        <w:rPr>
          <w:rFonts w:ascii="Book Antiqua" w:hAnsi="Book Antiqua" w:cs="Times"/>
          <w:sz w:val="21"/>
          <w:szCs w:val="21"/>
        </w:rPr>
        <w:t>, practical capacity is a requisite. Human capital asset</w:t>
      </w:r>
      <w:r w:rsidR="0021096F">
        <w:rPr>
          <w:rFonts w:ascii="Book Antiqua" w:hAnsi="Book Antiqua" w:cs="Times"/>
          <w:sz w:val="21"/>
          <w:szCs w:val="21"/>
        </w:rPr>
        <w:t>s</w:t>
      </w:r>
      <w:r w:rsidRPr="00833AC2">
        <w:rPr>
          <w:rFonts w:ascii="Book Antiqua" w:hAnsi="Book Antiqua" w:cs="Times"/>
          <w:sz w:val="21"/>
          <w:szCs w:val="21"/>
        </w:rPr>
        <w:t xml:space="preserve"> or human capacity is often considered as one of the most critical assets, along with natural resources, which can be harnessed for sustainable development in Africa. In order to optimize opportunities to promote sustainable development in Africa, capacity to harness such precious assets is essential. It is considered that higher education can contribute to enhancing such capacity to apply knowledge in the practical context, leading to the goal of sustainable development in Africa.</w:t>
      </w:r>
    </w:p>
    <w:p w:rsidR="00DA30EF" w:rsidRPr="006441AA" w:rsidRDefault="00DA30EF" w:rsidP="00E4783A">
      <w:pPr>
        <w:spacing w:line="240" w:lineRule="auto"/>
        <w:rPr>
          <w:rFonts w:ascii="Book Antiqua" w:hAnsi="Book Antiqua" w:cs="Times"/>
          <w:b/>
          <w:i/>
          <w:sz w:val="21"/>
          <w:szCs w:val="21"/>
        </w:rPr>
      </w:pPr>
      <w:r w:rsidRPr="006441AA">
        <w:rPr>
          <w:rFonts w:ascii="Book Antiqua" w:hAnsi="Book Antiqua" w:cs="Times"/>
          <w:b/>
          <w:i/>
          <w:sz w:val="21"/>
          <w:szCs w:val="21"/>
        </w:rPr>
        <w:t>Relevance to African Context</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sz w:val="21"/>
          <w:szCs w:val="21"/>
        </w:rPr>
        <w:tab/>
        <w:t xml:space="preserve">Each region, country or community has its own unique context; it is quite obvious that the African context is different from the ones in other regions of the world. Thus, university education in Africa ought to be developed in the context of Africa, with a strong and explicit intention that education contributes to improving living conditions as well as reducing poverty, which is multifaceted. Dahms and Stentoft (2008) </w:t>
      </w:r>
      <w:r w:rsidRPr="00833AC2">
        <w:rPr>
          <w:rFonts w:ascii="Book Antiqua" w:hAnsi="Book Antiqua" w:cs="Times"/>
          <w:sz w:val="21"/>
          <w:szCs w:val="21"/>
          <w:lang w:eastAsia="ja-JP"/>
        </w:rPr>
        <w:t xml:space="preserve">also </w:t>
      </w:r>
      <w:r w:rsidRPr="00833AC2">
        <w:rPr>
          <w:rFonts w:ascii="Book Antiqua" w:hAnsi="Book Antiqua" w:cs="Times"/>
          <w:sz w:val="21"/>
          <w:szCs w:val="21"/>
        </w:rPr>
        <w:t xml:space="preserve">argue that African curricula should be developed by Africans in a manner that </w:t>
      </w:r>
      <w:r w:rsidRPr="00833AC2">
        <w:rPr>
          <w:rFonts w:ascii="Book Antiqua" w:hAnsi="Book Antiqua" w:cs="Times"/>
          <w:sz w:val="21"/>
          <w:szCs w:val="21"/>
          <w:lang w:eastAsia="ja-JP"/>
        </w:rPr>
        <w:t>is</w:t>
      </w:r>
      <w:r w:rsidRPr="00833AC2">
        <w:rPr>
          <w:rFonts w:ascii="Book Antiqua" w:hAnsi="Book Antiqua" w:cs="Times"/>
          <w:sz w:val="21"/>
          <w:szCs w:val="21"/>
        </w:rPr>
        <w:t xml:space="preserve"> responsive to problems in </w:t>
      </w:r>
      <w:r w:rsidR="0021096F">
        <w:rPr>
          <w:rFonts w:ascii="Book Antiqua" w:hAnsi="Book Antiqua" w:cs="Times"/>
          <w:sz w:val="21"/>
          <w:szCs w:val="21"/>
        </w:rPr>
        <w:t xml:space="preserve">the </w:t>
      </w:r>
      <w:r w:rsidRPr="00833AC2">
        <w:rPr>
          <w:rFonts w:ascii="Book Antiqua" w:hAnsi="Book Antiqua" w:cs="Times"/>
          <w:sz w:val="21"/>
          <w:szCs w:val="21"/>
        </w:rPr>
        <w:t>African society with a problem-b</w:t>
      </w:r>
      <w:r w:rsidRPr="00833AC2">
        <w:rPr>
          <w:rFonts w:ascii="Book Antiqua" w:hAnsi="Book Antiqua" w:cs="Times"/>
          <w:sz w:val="21"/>
          <w:szCs w:val="21"/>
          <w:lang w:eastAsia="ja-JP"/>
        </w:rPr>
        <w:t>a</w:t>
      </w:r>
      <w:r w:rsidRPr="00833AC2">
        <w:rPr>
          <w:rFonts w:ascii="Book Antiqua" w:hAnsi="Book Antiqua" w:cs="Times"/>
          <w:sz w:val="21"/>
          <w:szCs w:val="21"/>
        </w:rPr>
        <w:t>sed learning perspective so as to deliver sol</w:t>
      </w:r>
      <w:r w:rsidRPr="00833AC2">
        <w:rPr>
          <w:rFonts w:ascii="Book Antiqua" w:hAnsi="Book Antiqua" w:cs="Times"/>
          <w:sz w:val="21"/>
          <w:szCs w:val="21"/>
          <w:lang w:eastAsia="ja-JP"/>
        </w:rPr>
        <w:t>u</w:t>
      </w:r>
      <w:r w:rsidRPr="00833AC2">
        <w:rPr>
          <w:rFonts w:ascii="Book Antiqua" w:hAnsi="Book Antiqua" w:cs="Times"/>
          <w:sz w:val="21"/>
          <w:szCs w:val="21"/>
        </w:rPr>
        <w:t>tions useful in the African context.</w:t>
      </w:r>
      <w:r w:rsidR="004E2845">
        <w:rPr>
          <w:rFonts w:ascii="Book Antiqua" w:hAnsi="Book Antiqua" w:cs="Times"/>
          <w:sz w:val="21"/>
          <w:szCs w:val="21"/>
        </w:rPr>
        <w:t xml:space="preserve"> </w:t>
      </w:r>
      <w:r w:rsidRPr="00833AC2">
        <w:rPr>
          <w:rFonts w:ascii="Book Antiqua" w:hAnsi="Book Antiqua" w:cs="Times"/>
          <w:sz w:val="21"/>
          <w:szCs w:val="21"/>
        </w:rPr>
        <w:lastRenderedPageBreak/>
        <w:t>This requires African Universities to be capable of identifying gaps</w:t>
      </w:r>
      <w:r w:rsidRPr="00833AC2">
        <w:rPr>
          <w:rFonts w:ascii="Book Antiqua" w:hAnsi="Book Antiqua" w:cs="Times"/>
          <w:sz w:val="21"/>
          <w:szCs w:val="21"/>
          <w:lang w:eastAsia="ja-JP"/>
        </w:rPr>
        <w:t xml:space="preserve"> and to</w:t>
      </w:r>
      <w:r w:rsidRPr="00833AC2">
        <w:rPr>
          <w:rFonts w:ascii="Book Antiqua" w:hAnsi="Book Antiqua" w:cs="Times"/>
          <w:sz w:val="21"/>
          <w:szCs w:val="21"/>
        </w:rPr>
        <w:t xml:space="preserve"> train</w:t>
      </w:r>
      <w:r w:rsidR="0021096F">
        <w:rPr>
          <w:rFonts w:ascii="Book Antiqua" w:hAnsi="Book Antiqua" w:cs="Times"/>
          <w:sz w:val="21"/>
          <w:szCs w:val="21"/>
        </w:rPr>
        <w:t xml:space="preserve"> </w:t>
      </w:r>
      <w:r w:rsidRPr="00833AC2">
        <w:rPr>
          <w:rFonts w:ascii="Book Antiqua" w:hAnsi="Book Antiqua" w:cs="Times"/>
          <w:sz w:val="21"/>
          <w:szCs w:val="21"/>
        </w:rPr>
        <w:t>its people in developing knowledge and skills in multi-dimensional aspects through both theory and practice, so as to increase the mass of</w:t>
      </w:r>
      <w:r w:rsidR="0021096F">
        <w:rPr>
          <w:rFonts w:ascii="Book Antiqua" w:hAnsi="Book Antiqua" w:cs="Times"/>
          <w:sz w:val="21"/>
          <w:szCs w:val="21"/>
        </w:rPr>
        <w:t xml:space="preserve"> the</w:t>
      </w:r>
      <w:r w:rsidR="00101575">
        <w:rPr>
          <w:rFonts w:ascii="Book Antiqua" w:hAnsi="Book Antiqua" w:cs="Times"/>
          <w:sz w:val="21"/>
          <w:szCs w:val="21"/>
        </w:rPr>
        <w:t xml:space="preserve"> </w:t>
      </w:r>
      <w:r w:rsidR="0021096F">
        <w:rPr>
          <w:rFonts w:ascii="Book Antiqua" w:hAnsi="Book Antiqua" w:cs="Times"/>
          <w:sz w:val="21"/>
          <w:szCs w:val="21"/>
        </w:rPr>
        <w:t xml:space="preserve"> </w:t>
      </w:r>
      <w:r w:rsidRPr="00833AC2">
        <w:rPr>
          <w:rFonts w:ascii="Book Antiqua" w:hAnsi="Book Antiqua" w:cs="Times"/>
          <w:sz w:val="21"/>
          <w:szCs w:val="21"/>
        </w:rPr>
        <w:t xml:space="preserve"> educated population which can apply their knowledge and skills for tackling the complex development issues.</w:t>
      </w:r>
    </w:p>
    <w:p w:rsidR="00DA30EF" w:rsidRPr="006441AA" w:rsidRDefault="00DA30EF" w:rsidP="00E4783A">
      <w:pPr>
        <w:spacing w:line="240" w:lineRule="auto"/>
        <w:rPr>
          <w:rFonts w:ascii="Book Antiqua" w:hAnsi="Book Antiqua" w:cs="Times"/>
          <w:b/>
          <w:i/>
          <w:sz w:val="21"/>
          <w:szCs w:val="21"/>
        </w:rPr>
      </w:pPr>
      <w:r w:rsidRPr="006441AA">
        <w:rPr>
          <w:rFonts w:ascii="Book Antiqua" w:hAnsi="Book Antiqua" w:cs="Times"/>
          <w:b/>
          <w:i/>
          <w:sz w:val="21"/>
          <w:szCs w:val="21"/>
        </w:rPr>
        <w:t xml:space="preserve">Education </w:t>
      </w:r>
      <w:r w:rsidR="004E2845" w:rsidRPr="006441AA">
        <w:rPr>
          <w:rFonts w:ascii="Book Antiqua" w:hAnsi="Book Antiqua" w:cs="Times"/>
          <w:b/>
          <w:i/>
          <w:sz w:val="21"/>
          <w:szCs w:val="21"/>
        </w:rPr>
        <w:t>Leading to Employment and Entrepreneurship</w:t>
      </w:r>
    </w:p>
    <w:p w:rsidR="00DA30EF" w:rsidRPr="00833AC2" w:rsidRDefault="00DA30EF" w:rsidP="00E4783A">
      <w:pPr>
        <w:spacing w:line="240" w:lineRule="auto"/>
        <w:jc w:val="both"/>
        <w:rPr>
          <w:rFonts w:ascii="Book Antiqua" w:hAnsi="Book Antiqua" w:cs="Times"/>
          <w:sz w:val="21"/>
          <w:szCs w:val="21"/>
          <w:lang w:eastAsia="ja-JP"/>
        </w:rPr>
      </w:pPr>
      <w:r w:rsidRPr="00833AC2">
        <w:rPr>
          <w:rFonts w:ascii="Book Antiqua" w:hAnsi="Book Antiqua" w:cs="Times"/>
          <w:sz w:val="21"/>
          <w:szCs w:val="21"/>
        </w:rPr>
        <w:tab/>
        <w:t>Today, many of the youth</w:t>
      </w:r>
      <w:r w:rsidR="001961B9">
        <w:rPr>
          <w:rFonts w:ascii="Book Antiqua" w:hAnsi="Book Antiqua" w:cs="Times"/>
          <w:sz w:val="21"/>
          <w:szCs w:val="21"/>
        </w:rPr>
        <w:t>s</w:t>
      </w:r>
      <w:r w:rsidRPr="00833AC2">
        <w:rPr>
          <w:rFonts w:ascii="Book Antiqua" w:hAnsi="Book Antiqua" w:cs="Times"/>
          <w:sz w:val="21"/>
          <w:szCs w:val="21"/>
        </w:rPr>
        <w:t xml:space="preserve"> in Africa, who are potential future leaders and catalysts of sustainable development, encounter unemployment </w:t>
      </w:r>
      <w:r w:rsidR="001961B9">
        <w:rPr>
          <w:rFonts w:ascii="Book Antiqua" w:hAnsi="Book Antiqua" w:cs="Times"/>
          <w:sz w:val="21"/>
          <w:szCs w:val="21"/>
        </w:rPr>
        <w:t>challenges</w:t>
      </w:r>
      <w:r w:rsidR="00101575">
        <w:rPr>
          <w:rFonts w:ascii="Book Antiqua" w:hAnsi="Book Antiqua" w:cs="Times"/>
          <w:sz w:val="21"/>
          <w:szCs w:val="21"/>
        </w:rPr>
        <w:t xml:space="preserve"> </w:t>
      </w:r>
      <w:r w:rsidRPr="00833AC2">
        <w:rPr>
          <w:rFonts w:ascii="Book Antiqua" w:hAnsi="Book Antiqua" w:cs="Times"/>
          <w:sz w:val="21"/>
          <w:szCs w:val="21"/>
        </w:rPr>
        <w:t xml:space="preserve">(Economic Commission for Africa 2011, 2013). According to Baah-Boateng, 23% of youth between the ages of 15 and 24 and 28.8% of graduates between the ages of 25 to 35 wait for two years or more before they get employed </w:t>
      </w:r>
      <w:r w:rsidRPr="00833AC2">
        <w:rPr>
          <w:rFonts w:ascii="Book Antiqua" w:hAnsi="Book Antiqua" w:cs="Times"/>
          <w:sz w:val="21"/>
          <w:szCs w:val="21"/>
          <w:lang w:eastAsia="ja-JP"/>
        </w:rPr>
        <w:t xml:space="preserve">in Ghana </w:t>
      </w:r>
      <w:r w:rsidRPr="00833AC2">
        <w:rPr>
          <w:rFonts w:ascii="Book Antiqua" w:hAnsi="Book Antiqua" w:cs="Times"/>
          <w:sz w:val="21"/>
          <w:szCs w:val="21"/>
        </w:rPr>
        <w:t xml:space="preserve">(Institute of Social, Statistical and Economic Research 2012). This situation often creates unemployment particularly among the educated youth, while generating employment for the youth is the only way to ensure a reduction of poverty levels in Ghana (ibid). While it is widely believed that the majority of the unemployed are those who have never had an opportunity to access education, it is worrisome to learn that a large number of university graduates in Africa are also unemployed in spite of their educational attainments. The same issue has been observed in other parts of Africa as a critical challenge. </w:t>
      </w:r>
      <w:r w:rsidRPr="00833AC2">
        <w:rPr>
          <w:rFonts w:ascii="Book Antiqua" w:hAnsi="Book Antiqua" w:cs="Times"/>
          <w:sz w:val="21"/>
          <w:szCs w:val="21"/>
          <w:lang w:eastAsia="ja-JP"/>
        </w:rPr>
        <w:t>It is therefore necessary to seek feasible solutions to this challenge.</w:t>
      </w:r>
    </w:p>
    <w:p w:rsidR="00DA30EF" w:rsidRPr="00833AC2" w:rsidRDefault="004E2845" w:rsidP="00457E11">
      <w:pPr>
        <w:spacing w:after="0" w:line="240" w:lineRule="auto"/>
        <w:jc w:val="both"/>
        <w:rPr>
          <w:rFonts w:ascii="Book Antiqua" w:hAnsi="Book Antiqua" w:cs="Times"/>
          <w:sz w:val="21"/>
          <w:szCs w:val="21"/>
        </w:rPr>
      </w:pPr>
      <w:r>
        <w:rPr>
          <w:rFonts w:ascii="Book Antiqua" w:hAnsi="Book Antiqua" w:cs="Times"/>
          <w:sz w:val="21"/>
          <w:szCs w:val="21"/>
        </w:rPr>
        <w:tab/>
      </w:r>
      <w:r w:rsidR="00DA30EF" w:rsidRPr="00833AC2">
        <w:rPr>
          <w:rFonts w:ascii="Book Antiqua" w:hAnsi="Book Antiqua" w:cs="Times"/>
          <w:sz w:val="21"/>
          <w:szCs w:val="21"/>
        </w:rPr>
        <w:t>Two possible solutions, which are not exhaustive, are to:</w:t>
      </w:r>
      <w:r>
        <w:rPr>
          <w:rFonts w:ascii="Book Antiqua" w:hAnsi="Book Antiqua" w:cs="Times"/>
          <w:sz w:val="21"/>
          <w:szCs w:val="21"/>
        </w:rPr>
        <w:t xml:space="preserve"> e</w:t>
      </w:r>
      <w:r w:rsidR="00DA30EF" w:rsidRPr="004E2845">
        <w:rPr>
          <w:rFonts w:ascii="Book Antiqua" w:hAnsi="Book Antiqua" w:cs="Times"/>
          <w:sz w:val="21"/>
          <w:szCs w:val="21"/>
        </w:rPr>
        <w:t>nhance content of training, by reflecting the needs of the demand side (i.e., the job market) including entrepreneurship</w:t>
      </w:r>
      <w:r>
        <w:rPr>
          <w:rFonts w:ascii="Book Antiqua" w:hAnsi="Book Antiqua" w:cs="Times"/>
          <w:sz w:val="21"/>
          <w:szCs w:val="21"/>
        </w:rPr>
        <w:t>; i</w:t>
      </w:r>
      <w:r w:rsidR="00DA30EF" w:rsidRPr="00833AC2">
        <w:rPr>
          <w:rFonts w:ascii="Book Antiqua" w:hAnsi="Book Antiqua" w:cs="Times"/>
          <w:sz w:val="21"/>
          <w:szCs w:val="21"/>
        </w:rPr>
        <w:t>mprove methodology, by combining practical and theoretical perspectives for application. Such University education can potentially increase chances of producing employable and entrepreneurial graduates, who are well prepared to solve the challenges in their societies and make a living for themselves either through self-employment or being employed by others</w:t>
      </w:r>
      <w:r w:rsidR="00DA30EF" w:rsidRPr="00833AC2">
        <w:rPr>
          <w:rFonts w:ascii="Book Antiqua" w:hAnsi="Book Antiqua" w:cs="Times"/>
          <w:sz w:val="21"/>
          <w:szCs w:val="21"/>
          <w:lang w:eastAsia="ja-JP"/>
        </w:rPr>
        <w:t>.</w:t>
      </w:r>
      <w:r w:rsidR="00457E11">
        <w:rPr>
          <w:rFonts w:ascii="Book Antiqua" w:hAnsi="Book Antiqua" w:cs="Times"/>
          <w:sz w:val="21"/>
          <w:szCs w:val="21"/>
          <w:lang w:eastAsia="ja-JP"/>
        </w:rPr>
        <w:t xml:space="preserve"> </w:t>
      </w:r>
      <w:r w:rsidR="00DA30EF" w:rsidRPr="00833AC2">
        <w:rPr>
          <w:rFonts w:ascii="Book Antiqua" w:hAnsi="Book Antiqua" w:cs="Times"/>
          <w:sz w:val="21"/>
          <w:szCs w:val="21"/>
          <w:lang w:eastAsia="ja-JP"/>
        </w:rPr>
        <w:t>Consequently, attainment of such outcomes can also lead</w:t>
      </w:r>
      <w:r w:rsidR="00DA30EF" w:rsidRPr="00833AC2">
        <w:rPr>
          <w:rFonts w:ascii="Book Antiqua" w:hAnsi="Book Antiqua" w:cs="Times"/>
          <w:sz w:val="21"/>
          <w:szCs w:val="21"/>
        </w:rPr>
        <w:t xml:space="preserve"> to poverty reduction, greater social stability, and sustainable development.</w:t>
      </w:r>
    </w:p>
    <w:p w:rsidR="006441AA" w:rsidRDefault="006441AA" w:rsidP="00E4783A">
      <w:pPr>
        <w:spacing w:line="240" w:lineRule="auto"/>
        <w:rPr>
          <w:rFonts w:ascii="Book Antiqua" w:hAnsi="Book Antiqua" w:cs="Times"/>
          <w:b/>
          <w:i/>
          <w:sz w:val="21"/>
          <w:szCs w:val="21"/>
        </w:rPr>
      </w:pPr>
    </w:p>
    <w:p w:rsidR="00DA30EF" w:rsidRPr="00457E11" w:rsidRDefault="00DA30EF" w:rsidP="00E4783A">
      <w:pPr>
        <w:spacing w:line="240" w:lineRule="auto"/>
        <w:rPr>
          <w:rFonts w:ascii="Book Antiqua" w:hAnsi="Book Antiqua" w:cs="Times"/>
          <w:b/>
          <w:i/>
          <w:sz w:val="21"/>
          <w:szCs w:val="21"/>
        </w:rPr>
      </w:pPr>
      <w:r w:rsidRPr="00457E11">
        <w:rPr>
          <w:rFonts w:ascii="Book Antiqua" w:hAnsi="Book Antiqua" w:cs="Times"/>
          <w:b/>
          <w:i/>
          <w:sz w:val="21"/>
          <w:szCs w:val="21"/>
        </w:rPr>
        <w:t>ESDA</w:t>
      </w:r>
      <w:r w:rsidR="00457E11" w:rsidRPr="00457E11">
        <w:rPr>
          <w:rFonts w:ascii="Book Antiqua" w:hAnsi="Book Antiqua" w:cs="Times"/>
          <w:b/>
          <w:i/>
          <w:sz w:val="21"/>
          <w:szCs w:val="21"/>
        </w:rPr>
        <w:t xml:space="preserve">: </w:t>
      </w:r>
      <w:r w:rsidRPr="00457E11">
        <w:rPr>
          <w:rFonts w:ascii="Book Antiqua" w:hAnsi="Book Antiqua" w:cs="Times"/>
          <w:b/>
          <w:i/>
          <w:sz w:val="21"/>
          <w:szCs w:val="21"/>
        </w:rPr>
        <w:t xml:space="preserve">A </w:t>
      </w:r>
      <w:r w:rsidR="004E4409">
        <w:rPr>
          <w:rFonts w:ascii="Book Antiqua" w:hAnsi="Book Antiqua" w:cs="Times"/>
          <w:b/>
          <w:i/>
          <w:sz w:val="21"/>
          <w:szCs w:val="21"/>
        </w:rPr>
        <w:t>Solution to Innovative, Practical and Job-Oriented Education f</w:t>
      </w:r>
      <w:r w:rsidR="00457E11" w:rsidRPr="00457E11">
        <w:rPr>
          <w:rFonts w:ascii="Book Antiqua" w:hAnsi="Book Antiqua" w:cs="Times"/>
          <w:b/>
          <w:i/>
          <w:sz w:val="21"/>
          <w:szCs w:val="21"/>
        </w:rPr>
        <w:t xml:space="preserve">or </w:t>
      </w:r>
      <w:r w:rsidRPr="00457E11">
        <w:rPr>
          <w:rFonts w:ascii="Book Antiqua" w:hAnsi="Book Antiqua" w:cs="Times"/>
          <w:b/>
          <w:i/>
          <w:sz w:val="21"/>
          <w:szCs w:val="21"/>
        </w:rPr>
        <w:t>Africa</w:t>
      </w:r>
    </w:p>
    <w:p w:rsidR="00DA30EF" w:rsidRPr="00833AC2" w:rsidRDefault="00DA30EF" w:rsidP="00E4783A">
      <w:pPr>
        <w:spacing w:line="240" w:lineRule="auto"/>
        <w:jc w:val="both"/>
        <w:rPr>
          <w:rFonts w:ascii="Book Antiqua" w:hAnsi="Book Antiqua" w:cs="Times"/>
          <w:sz w:val="21"/>
          <w:szCs w:val="21"/>
          <w:lang w:eastAsia="ja-JP"/>
        </w:rPr>
      </w:pPr>
      <w:r w:rsidRPr="00833AC2">
        <w:rPr>
          <w:rFonts w:ascii="Book Antiqua" w:hAnsi="Book Antiqua" w:cs="Times"/>
          <w:sz w:val="21"/>
          <w:szCs w:val="21"/>
        </w:rPr>
        <w:tab/>
        <w:t xml:space="preserve">In </w:t>
      </w:r>
      <w:r w:rsidRPr="00833AC2">
        <w:rPr>
          <w:rFonts w:ascii="Book Antiqua" w:hAnsi="Book Antiqua" w:cs="Times"/>
          <w:sz w:val="21"/>
          <w:szCs w:val="21"/>
          <w:lang w:eastAsia="ja-JP"/>
        </w:rPr>
        <w:t>respect of innovative, practical and job-oriented pedagogic approaches</w:t>
      </w:r>
      <w:r w:rsidRPr="00833AC2">
        <w:rPr>
          <w:rFonts w:ascii="Book Antiqua" w:hAnsi="Book Antiqua" w:cs="Times"/>
          <w:sz w:val="21"/>
          <w:szCs w:val="21"/>
        </w:rPr>
        <w:t xml:space="preserve">, it is considered that the UNU’s project on Education for Sustainable Development in Africa (ESDA) can </w:t>
      </w:r>
      <w:r w:rsidRPr="00833AC2">
        <w:rPr>
          <w:rFonts w:ascii="Book Antiqua" w:hAnsi="Book Antiqua" w:cs="Times"/>
          <w:sz w:val="21"/>
          <w:szCs w:val="21"/>
          <w:lang w:eastAsia="ja-JP"/>
        </w:rPr>
        <w:t>serve</w:t>
      </w:r>
      <w:r w:rsidR="00033032">
        <w:rPr>
          <w:rFonts w:ascii="Book Antiqua" w:hAnsi="Book Antiqua" w:cs="Times"/>
          <w:sz w:val="21"/>
          <w:szCs w:val="21"/>
          <w:lang w:eastAsia="ja-JP"/>
        </w:rPr>
        <w:t xml:space="preserve"> </w:t>
      </w:r>
      <w:r w:rsidRPr="00833AC2">
        <w:rPr>
          <w:rFonts w:ascii="Book Antiqua" w:hAnsi="Book Antiqua" w:cs="Times"/>
          <w:sz w:val="21"/>
          <w:szCs w:val="21"/>
        </w:rPr>
        <w:t xml:space="preserve">as one of possible </w:t>
      </w:r>
      <w:r w:rsidRPr="00833AC2">
        <w:rPr>
          <w:rFonts w:ascii="Book Antiqua" w:hAnsi="Book Antiqua" w:cs="Times"/>
          <w:sz w:val="21"/>
          <w:szCs w:val="21"/>
        </w:rPr>
        <w:lastRenderedPageBreak/>
        <w:t xml:space="preserve">solutions. Under ESDA, the programme, </w:t>
      </w:r>
      <w:r w:rsidRPr="00833AC2">
        <w:rPr>
          <w:rFonts w:ascii="Book Antiqua" w:hAnsi="Book Antiqua" w:cs="Times"/>
          <w:sz w:val="21"/>
          <w:szCs w:val="21"/>
          <w:lang w:eastAsia="ja-JP"/>
        </w:rPr>
        <w:t xml:space="preserve">Sustainable Integrated Rural Development in Africa (SIRDA), </w:t>
      </w:r>
      <w:r w:rsidRPr="00833AC2">
        <w:rPr>
          <w:rFonts w:ascii="Book Antiqua" w:hAnsi="Book Antiqua" w:cs="Times"/>
          <w:sz w:val="21"/>
          <w:szCs w:val="21"/>
        </w:rPr>
        <w:t xml:space="preserve">is on the threshold of introduction by four West African universities (University of Ghana, University for Development Studies, Kwame Nkrumah University of Science and Technology – all in Ghana, and University of Ibadan in Nigeria) in close collaboration with UNU-INRA in Ghana to address various challenges in </w:t>
      </w:r>
      <w:r w:rsidRPr="00833AC2">
        <w:rPr>
          <w:rFonts w:ascii="Book Antiqua" w:hAnsi="Book Antiqua" w:cs="Times"/>
          <w:sz w:val="21"/>
          <w:szCs w:val="21"/>
          <w:lang w:eastAsia="ja-JP"/>
        </w:rPr>
        <w:t>rural</w:t>
      </w:r>
      <w:r w:rsidR="00033032">
        <w:rPr>
          <w:rFonts w:ascii="Book Antiqua" w:hAnsi="Book Antiqua" w:cs="Times"/>
          <w:sz w:val="21"/>
          <w:szCs w:val="21"/>
          <w:lang w:eastAsia="ja-JP"/>
        </w:rPr>
        <w:t xml:space="preserve"> </w:t>
      </w:r>
      <w:r w:rsidRPr="00833AC2">
        <w:rPr>
          <w:rFonts w:ascii="Book Antiqua" w:hAnsi="Book Antiqua" w:cs="Times"/>
          <w:sz w:val="21"/>
          <w:szCs w:val="21"/>
        </w:rPr>
        <w:t>Africa through higher education at African Universities.</w:t>
      </w:r>
      <w:r w:rsidR="00033032">
        <w:rPr>
          <w:rFonts w:ascii="Book Antiqua" w:hAnsi="Book Antiqua" w:cs="Times"/>
          <w:sz w:val="21"/>
          <w:szCs w:val="21"/>
        </w:rPr>
        <w:t xml:space="preserve"> </w:t>
      </w:r>
      <w:r w:rsidRPr="00833AC2">
        <w:rPr>
          <w:rFonts w:ascii="Book Antiqua" w:hAnsi="Book Antiqua" w:cs="Times"/>
          <w:sz w:val="21"/>
          <w:szCs w:val="21"/>
          <w:lang w:eastAsia="ja-JP"/>
        </w:rPr>
        <w:t xml:space="preserve">Also, external partners of Africa, such as Nagoya University (Japan), University of Agder (Norway), and </w:t>
      </w:r>
      <w:r w:rsidRPr="00833AC2">
        <w:rPr>
          <w:rFonts w:ascii="Book Antiqua" w:hAnsi="Book Antiqua" w:cs="Times"/>
          <w:sz w:val="21"/>
          <w:szCs w:val="21"/>
        </w:rPr>
        <w:t>Karlstad University</w:t>
      </w:r>
      <w:r w:rsidRPr="00833AC2">
        <w:rPr>
          <w:rFonts w:ascii="Book Antiqua" w:hAnsi="Book Antiqua" w:cs="Times"/>
          <w:sz w:val="21"/>
          <w:szCs w:val="21"/>
          <w:lang w:eastAsia="ja-JP"/>
        </w:rPr>
        <w:t xml:space="preserve"> (Sweden), have contributed to the process of programme development by sharing their experiences and ideas.</w:t>
      </w:r>
    </w:p>
    <w:p w:rsidR="00DA30EF" w:rsidRPr="00833AC2" w:rsidRDefault="00DA30EF" w:rsidP="00033032">
      <w:pPr>
        <w:spacing w:line="240" w:lineRule="auto"/>
        <w:jc w:val="both"/>
        <w:rPr>
          <w:rFonts w:ascii="Book Antiqua" w:hAnsi="Book Antiqua" w:cs="Times"/>
          <w:sz w:val="21"/>
          <w:szCs w:val="21"/>
        </w:rPr>
      </w:pPr>
      <w:r w:rsidRPr="00833AC2">
        <w:rPr>
          <w:rFonts w:ascii="Book Antiqua" w:hAnsi="Book Antiqua" w:cs="Times"/>
          <w:sz w:val="21"/>
          <w:szCs w:val="21"/>
        </w:rPr>
        <w:tab/>
      </w:r>
      <w:r w:rsidRPr="00833AC2">
        <w:rPr>
          <w:rFonts w:ascii="Book Antiqua" w:hAnsi="Book Antiqua" w:cs="Times"/>
          <w:sz w:val="21"/>
          <w:szCs w:val="21"/>
          <w:lang w:eastAsia="ja-JP"/>
        </w:rPr>
        <w:t>SIRDA</w:t>
      </w:r>
      <w:r w:rsidRPr="00833AC2">
        <w:rPr>
          <w:rFonts w:ascii="Book Antiqua" w:hAnsi="Book Antiqua" w:cs="Times"/>
          <w:sz w:val="21"/>
          <w:szCs w:val="21"/>
        </w:rPr>
        <w:t>’s basic aim is to enhance knowledge and skills for reduc</w:t>
      </w:r>
      <w:r w:rsidRPr="00833AC2">
        <w:rPr>
          <w:rFonts w:ascii="Book Antiqua" w:hAnsi="Book Antiqua" w:cs="Times"/>
          <w:sz w:val="21"/>
          <w:szCs w:val="21"/>
          <w:lang w:eastAsia="ja-JP"/>
        </w:rPr>
        <w:t>ing</w:t>
      </w:r>
      <w:r w:rsidRPr="00833AC2">
        <w:rPr>
          <w:rFonts w:ascii="Book Antiqua" w:hAnsi="Book Antiqua" w:cs="Times"/>
          <w:sz w:val="21"/>
          <w:szCs w:val="21"/>
        </w:rPr>
        <w:t xml:space="preserve"> poverty and improv</w:t>
      </w:r>
      <w:r w:rsidRPr="00833AC2">
        <w:rPr>
          <w:rFonts w:ascii="Book Antiqua" w:hAnsi="Book Antiqua" w:cs="Times"/>
          <w:sz w:val="21"/>
          <w:szCs w:val="21"/>
          <w:lang w:eastAsia="ja-JP"/>
        </w:rPr>
        <w:t>ing</w:t>
      </w:r>
      <w:r w:rsidRPr="00833AC2">
        <w:rPr>
          <w:rFonts w:ascii="Book Antiqua" w:hAnsi="Book Antiqua" w:cs="Times"/>
          <w:sz w:val="21"/>
          <w:szCs w:val="21"/>
        </w:rPr>
        <w:t xml:space="preserve"> the human living conditions in rural Africa. It is innovative, demand-driven, </w:t>
      </w:r>
      <w:r w:rsidRPr="00833AC2">
        <w:rPr>
          <w:rFonts w:ascii="Book Antiqua" w:hAnsi="Book Antiqua" w:cs="Times"/>
          <w:sz w:val="21"/>
          <w:szCs w:val="21"/>
          <w:lang w:eastAsia="ja-JP"/>
        </w:rPr>
        <w:t>practice</w:t>
      </w:r>
      <w:r w:rsidRPr="00833AC2">
        <w:rPr>
          <w:rFonts w:ascii="Book Antiqua" w:hAnsi="Book Antiqua" w:cs="Times"/>
          <w:sz w:val="21"/>
          <w:szCs w:val="21"/>
        </w:rPr>
        <w:t xml:space="preserve">-oriented, and underpinned by a philosophy of human capacity development through training of trainers of rural development practitioners. Field demonstrations and other practical aspects of this programme take place through hands-on training in selected rural communities. Appropriate theories </w:t>
      </w:r>
      <w:r w:rsidRPr="00833AC2">
        <w:rPr>
          <w:rFonts w:ascii="Book Antiqua" w:hAnsi="Book Antiqua" w:cs="Times"/>
          <w:sz w:val="21"/>
          <w:szCs w:val="21"/>
          <w:lang w:eastAsia="ja-JP"/>
        </w:rPr>
        <w:t xml:space="preserve">and models </w:t>
      </w:r>
      <w:r w:rsidRPr="00833AC2">
        <w:rPr>
          <w:rFonts w:ascii="Book Antiqua" w:hAnsi="Book Antiqua" w:cs="Times"/>
          <w:sz w:val="21"/>
          <w:szCs w:val="21"/>
        </w:rPr>
        <w:t>inform them.</w:t>
      </w:r>
      <w:r w:rsidR="008E22F8">
        <w:rPr>
          <w:rFonts w:ascii="Book Antiqua" w:hAnsi="Book Antiqua" w:cs="Times"/>
          <w:sz w:val="21"/>
          <w:szCs w:val="21"/>
        </w:rPr>
        <w:t xml:space="preserve"> </w:t>
      </w:r>
      <w:r w:rsidRPr="00833AC2">
        <w:rPr>
          <w:rFonts w:ascii="Book Antiqua" w:hAnsi="Book Antiqua" w:cs="Times"/>
          <w:sz w:val="21"/>
          <w:szCs w:val="21"/>
        </w:rPr>
        <w:t xml:space="preserve">The uniqueness of the programme lies in its innovative combination of the following into a common strategy of rural development: </w:t>
      </w:r>
      <w:r w:rsidR="00033032">
        <w:rPr>
          <w:rFonts w:ascii="Book Antiqua" w:hAnsi="Book Antiqua" w:cs="Times"/>
          <w:sz w:val="21"/>
          <w:szCs w:val="21"/>
        </w:rPr>
        <w:t>h</w:t>
      </w:r>
      <w:r w:rsidRPr="00033032">
        <w:rPr>
          <w:rFonts w:ascii="Book Antiqua" w:hAnsi="Book Antiqua" w:cs="Times"/>
          <w:sz w:val="21"/>
          <w:szCs w:val="21"/>
        </w:rPr>
        <w:t>olistic perspective</w:t>
      </w:r>
      <w:r w:rsidR="00033032">
        <w:rPr>
          <w:rFonts w:ascii="Book Antiqua" w:hAnsi="Book Antiqua" w:cs="Times"/>
          <w:sz w:val="21"/>
          <w:szCs w:val="21"/>
        </w:rPr>
        <w:t>; i</w:t>
      </w:r>
      <w:r w:rsidRPr="00833AC2">
        <w:rPr>
          <w:rFonts w:ascii="Book Antiqua" w:hAnsi="Book Antiqua" w:cs="Times"/>
          <w:sz w:val="21"/>
          <w:szCs w:val="21"/>
        </w:rPr>
        <w:t>ntegrated multidisciplinary methodology</w:t>
      </w:r>
      <w:r w:rsidR="00033032">
        <w:rPr>
          <w:rFonts w:ascii="Book Antiqua" w:hAnsi="Book Antiqua" w:cs="Times"/>
          <w:sz w:val="21"/>
          <w:szCs w:val="21"/>
        </w:rPr>
        <w:t>; e</w:t>
      </w:r>
      <w:r w:rsidRPr="00833AC2">
        <w:rPr>
          <w:rFonts w:ascii="Book Antiqua" w:hAnsi="Book Antiqua" w:cs="Times"/>
          <w:sz w:val="21"/>
          <w:szCs w:val="21"/>
        </w:rPr>
        <w:t>ndogenous approaches</w:t>
      </w:r>
      <w:r w:rsidR="00033032">
        <w:rPr>
          <w:rFonts w:ascii="Book Antiqua" w:hAnsi="Book Antiqua" w:cs="Times"/>
          <w:sz w:val="21"/>
          <w:szCs w:val="21"/>
        </w:rPr>
        <w:t>; p</w:t>
      </w:r>
      <w:r w:rsidRPr="00833AC2">
        <w:rPr>
          <w:rFonts w:ascii="Book Antiqua" w:hAnsi="Book Antiqua" w:cs="Times"/>
          <w:sz w:val="21"/>
          <w:szCs w:val="21"/>
        </w:rPr>
        <w:t>articipatory community-based field-oriented work</w:t>
      </w:r>
      <w:r w:rsidR="00033032">
        <w:rPr>
          <w:rFonts w:ascii="Book Antiqua" w:hAnsi="Book Antiqua" w:cs="Times"/>
          <w:sz w:val="21"/>
          <w:szCs w:val="21"/>
        </w:rPr>
        <w:t>; b</w:t>
      </w:r>
      <w:r w:rsidRPr="00833AC2">
        <w:rPr>
          <w:rFonts w:ascii="Book Antiqua" w:hAnsi="Book Antiqua" w:cs="Times"/>
          <w:sz w:val="21"/>
          <w:szCs w:val="21"/>
        </w:rPr>
        <w:t>uilt-in capacity to generate employment for university graduates and rural youth.</w:t>
      </w:r>
    </w:p>
    <w:p w:rsidR="00DA30EF" w:rsidRPr="00833AC2" w:rsidRDefault="00DA30EF" w:rsidP="00E4783A">
      <w:pPr>
        <w:spacing w:before="240" w:line="240" w:lineRule="auto"/>
        <w:jc w:val="both"/>
        <w:rPr>
          <w:rFonts w:ascii="Book Antiqua" w:hAnsi="Book Antiqua" w:cs="Times"/>
          <w:sz w:val="21"/>
          <w:szCs w:val="21"/>
        </w:rPr>
      </w:pPr>
      <w:r w:rsidRPr="00833AC2">
        <w:rPr>
          <w:rFonts w:ascii="Book Antiqua" w:hAnsi="Book Antiqua" w:cs="Times"/>
          <w:sz w:val="21"/>
          <w:szCs w:val="21"/>
        </w:rPr>
        <w:tab/>
        <w:t>Realizing the heuristic and analytical value of theory, the course components integrate relevant theories. In recognition of the compelling need to address the endemic poverty and underdevelopment in practical ways in rural Africa, the course instructions place emphasis upon training in the application of relevant theories and technological skills for overcoming the causes of the poverty and underdevelopment. Expectedly this emphasis on training in practical skills through the application of appropriate theories of development will eventually achieve the following</w:t>
      </w:r>
      <w:r w:rsidR="001961B9">
        <w:rPr>
          <w:rFonts w:ascii="Book Antiqua" w:hAnsi="Book Antiqua" w:cs="Times"/>
          <w:sz w:val="21"/>
          <w:szCs w:val="21"/>
        </w:rPr>
        <w:t xml:space="preserve"> objectives.</w:t>
      </w:r>
    </w:p>
    <w:p w:rsidR="00117A68" w:rsidRDefault="00DA30EF" w:rsidP="00117A68">
      <w:pPr>
        <w:pStyle w:val="ListParagraph"/>
        <w:numPr>
          <w:ilvl w:val="0"/>
          <w:numId w:val="21"/>
        </w:numPr>
        <w:spacing w:before="240" w:line="240" w:lineRule="auto"/>
        <w:jc w:val="both"/>
        <w:rPr>
          <w:rFonts w:ascii="Book Antiqua" w:hAnsi="Book Antiqua" w:cs="Times"/>
          <w:sz w:val="21"/>
          <w:szCs w:val="21"/>
        </w:rPr>
      </w:pPr>
      <w:r w:rsidRPr="00117A68">
        <w:rPr>
          <w:rFonts w:ascii="Book Antiqua" w:hAnsi="Book Antiqua" w:cs="Times"/>
          <w:sz w:val="21"/>
          <w:szCs w:val="21"/>
        </w:rPr>
        <w:t>Generate positive synergies between the theories and practical experiences in the unending search f</w:t>
      </w:r>
      <w:r w:rsidR="0027297B">
        <w:rPr>
          <w:rFonts w:ascii="Book Antiqua" w:hAnsi="Book Antiqua" w:cs="Times"/>
          <w:sz w:val="21"/>
          <w:szCs w:val="21"/>
        </w:rPr>
        <w:t>or</w:t>
      </w:r>
      <w:r w:rsidRPr="00117A68">
        <w:rPr>
          <w:rFonts w:ascii="Book Antiqua" w:hAnsi="Book Antiqua" w:cs="Times"/>
          <w:sz w:val="21"/>
          <w:szCs w:val="21"/>
        </w:rPr>
        <w:t xml:space="preserve"> optimal ways of achieving sustainable development and, in this way, contribute to the scientific mission of knowledge </w:t>
      </w:r>
      <w:r w:rsidRPr="00117A68">
        <w:rPr>
          <w:rFonts w:ascii="Book Antiqua" w:hAnsi="Book Antiqua" w:cs="Times"/>
          <w:sz w:val="21"/>
          <w:szCs w:val="21"/>
          <w:lang w:eastAsia="ja-JP"/>
        </w:rPr>
        <w:t xml:space="preserve">production </w:t>
      </w:r>
      <w:r w:rsidRPr="00117A68">
        <w:rPr>
          <w:rFonts w:ascii="Book Antiqua" w:hAnsi="Book Antiqua" w:cs="Times"/>
          <w:sz w:val="21"/>
          <w:szCs w:val="21"/>
        </w:rPr>
        <w:t>for the betterment of humankind</w:t>
      </w:r>
      <w:r w:rsidR="00033032" w:rsidRPr="00117A68">
        <w:rPr>
          <w:rFonts w:ascii="Book Antiqua" w:hAnsi="Book Antiqua" w:cs="Times"/>
          <w:sz w:val="21"/>
          <w:szCs w:val="21"/>
        </w:rPr>
        <w:t xml:space="preserve">; </w:t>
      </w:r>
      <w:r w:rsidR="00117A68">
        <w:rPr>
          <w:rFonts w:ascii="Book Antiqua" w:hAnsi="Book Antiqua" w:cs="Times"/>
          <w:sz w:val="21"/>
          <w:szCs w:val="21"/>
        </w:rPr>
        <w:t>and</w:t>
      </w:r>
    </w:p>
    <w:p w:rsidR="00DA30EF" w:rsidRPr="00117A68" w:rsidRDefault="00117A68" w:rsidP="00117A68">
      <w:pPr>
        <w:pStyle w:val="ListParagraph"/>
        <w:numPr>
          <w:ilvl w:val="0"/>
          <w:numId w:val="21"/>
        </w:numPr>
        <w:spacing w:before="240" w:line="240" w:lineRule="auto"/>
        <w:jc w:val="both"/>
        <w:rPr>
          <w:rFonts w:ascii="Book Antiqua" w:hAnsi="Book Antiqua" w:cs="Times"/>
          <w:sz w:val="21"/>
          <w:szCs w:val="21"/>
        </w:rPr>
      </w:pPr>
      <w:r>
        <w:rPr>
          <w:rFonts w:ascii="Book Antiqua" w:hAnsi="Book Antiqua" w:cs="Times"/>
          <w:sz w:val="21"/>
          <w:szCs w:val="21"/>
        </w:rPr>
        <w:lastRenderedPageBreak/>
        <w:t>E</w:t>
      </w:r>
      <w:r w:rsidR="00DA30EF" w:rsidRPr="00117A68">
        <w:rPr>
          <w:rFonts w:ascii="Book Antiqua" w:hAnsi="Book Antiqua" w:cs="Times"/>
          <w:sz w:val="21"/>
          <w:szCs w:val="21"/>
        </w:rPr>
        <w:t xml:space="preserve">nhance the capacity of graduates and the rural </w:t>
      </w:r>
      <w:r w:rsidR="00DA30EF" w:rsidRPr="00117A68">
        <w:rPr>
          <w:rFonts w:ascii="Book Antiqua" w:hAnsi="Book Antiqua" w:cs="Times"/>
          <w:sz w:val="21"/>
          <w:szCs w:val="21"/>
          <w:lang w:eastAsia="ja-JP"/>
        </w:rPr>
        <w:t>communities</w:t>
      </w:r>
      <w:r w:rsidR="00033032" w:rsidRPr="00117A68">
        <w:rPr>
          <w:rFonts w:ascii="Book Antiqua" w:hAnsi="Book Antiqua" w:cs="Times"/>
          <w:sz w:val="21"/>
          <w:szCs w:val="21"/>
          <w:lang w:eastAsia="ja-JP"/>
        </w:rPr>
        <w:t xml:space="preserve"> </w:t>
      </w:r>
      <w:r w:rsidR="00DA30EF" w:rsidRPr="00117A68">
        <w:rPr>
          <w:rFonts w:ascii="Book Antiqua" w:hAnsi="Book Antiqua" w:cs="Times"/>
          <w:sz w:val="21"/>
          <w:szCs w:val="21"/>
        </w:rPr>
        <w:t>for self-employment and engagement in the public sector to tackle the many rural environmental, economic and social problems and, thereby, help to reduce the growing joblessness particularly among these social categories.</w:t>
      </w:r>
      <w:r w:rsidR="00033032" w:rsidRPr="00117A68">
        <w:rPr>
          <w:rFonts w:ascii="Book Antiqua" w:hAnsi="Book Antiqua" w:cs="Times"/>
          <w:sz w:val="21"/>
          <w:szCs w:val="21"/>
        </w:rPr>
        <w:t xml:space="preserve"> </w:t>
      </w:r>
      <w:r w:rsidR="00DA30EF" w:rsidRPr="00117A68">
        <w:rPr>
          <w:rFonts w:ascii="Book Antiqua" w:hAnsi="Book Antiqua" w:cs="Times"/>
          <w:sz w:val="21"/>
          <w:szCs w:val="21"/>
        </w:rPr>
        <w:t xml:space="preserve">It is believed that challenges in rural Africa can be </w:t>
      </w:r>
      <w:r w:rsidR="0027297B">
        <w:rPr>
          <w:rFonts w:ascii="Book Antiqua" w:hAnsi="Book Antiqua" w:cs="Times"/>
          <w:sz w:val="21"/>
          <w:szCs w:val="21"/>
        </w:rPr>
        <w:t xml:space="preserve">better </w:t>
      </w:r>
      <w:r w:rsidR="00DA30EF" w:rsidRPr="00117A68">
        <w:rPr>
          <w:rFonts w:ascii="Book Antiqua" w:hAnsi="Book Antiqua" w:cs="Times"/>
          <w:sz w:val="21"/>
          <w:szCs w:val="21"/>
        </w:rPr>
        <w:t>addressed once ESDA-</w:t>
      </w:r>
      <w:r w:rsidR="00DA30EF" w:rsidRPr="00117A68">
        <w:rPr>
          <w:rFonts w:ascii="Book Antiqua" w:hAnsi="Book Antiqua" w:cs="Times"/>
          <w:sz w:val="21"/>
          <w:szCs w:val="21"/>
          <w:lang w:eastAsia="ja-JP"/>
        </w:rPr>
        <w:t>SIRDA</w:t>
      </w:r>
      <w:r w:rsidR="00033032" w:rsidRPr="00117A68">
        <w:rPr>
          <w:rFonts w:ascii="Book Antiqua" w:hAnsi="Book Antiqua" w:cs="Times"/>
          <w:sz w:val="21"/>
          <w:szCs w:val="21"/>
          <w:lang w:eastAsia="ja-JP"/>
        </w:rPr>
        <w:t xml:space="preserve"> </w:t>
      </w:r>
      <w:r w:rsidR="00DA30EF" w:rsidRPr="00117A68">
        <w:rPr>
          <w:rFonts w:ascii="Book Antiqua" w:hAnsi="Book Antiqua" w:cs="Times"/>
          <w:sz w:val="21"/>
          <w:szCs w:val="21"/>
        </w:rPr>
        <w:t xml:space="preserve">is fully operated to develop capacities of key stakeholders in the area of </w:t>
      </w:r>
      <w:r w:rsidR="00DA30EF" w:rsidRPr="00117A68">
        <w:rPr>
          <w:rFonts w:ascii="Book Antiqua" w:hAnsi="Book Antiqua" w:cs="Times"/>
          <w:sz w:val="21"/>
          <w:szCs w:val="21"/>
          <w:lang w:eastAsia="ja-JP"/>
        </w:rPr>
        <w:t xml:space="preserve">sustainable integrated </w:t>
      </w:r>
      <w:r w:rsidR="00DA30EF" w:rsidRPr="00117A68">
        <w:rPr>
          <w:rFonts w:ascii="Book Antiqua" w:hAnsi="Book Antiqua" w:cs="Times"/>
          <w:sz w:val="21"/>
          <w:szCs w:val="21"/>
        </w:rPr>
        <w:t>rural development in Africa.</w:t>
      </w:r>
    </w:p>
    <w:p w:rsidR="00DA30EF" w:rsidRPr="00033032" w:rsidRDefault="00DA30EF" w:rsidP="00033032">
      <w:pPr>
        <w:spacing w:line="240" w:lineRule="auto"/>
        <w:jc w:val="both"/>
        <w:rPr>
          <w:rFonts w:ascii="Book Antiqua" w:hAnsi="Book Antiqua" w:cs="Times"/>
          <w:b/>
          <w:i/>
          <w:sz w:val="21"/>
          <w:szCs w:val="21"/>
        </w:rPr>
      </w:pPr>
      <w:r w:rsidRPr="00033032">
        <w:rPr>
          <w:rFonts w:ascii="Book Antiqua" w:hAnsi="Book Antiqua" w:cs="Times"/>
          <w:b/>
          <w:i/>
          <w:sz w:val="21"/>
          <w:szCs w:val="21"/>
        </w:rPr>
        <w:t xml:space="preserve">Linkages </w:t>
      </w:r>
      <w:r w:rsidR="00033032">
        <w:rPr>
          <w:rFonts w:ascii="Book Antiqua" w:hAnsi="Book Antiqua" w:cs="Times"/>
          <w:b/>
          <w:i/>
          <w:sz w:val="21"/>
          <w:szCs w:val="21"/>
        </w:rPr>
        <w:t>between Academics and Farmers t</w:t>
      </w:r>
      <w:r w:rsidR="00033032" w:rsidRPr="00033032">
        <w:rPr>
          <w:rFonts w:ascii="Book Antiqua" w:hAnsi="Book Antiqua" w:cs="Times"/>
          <w:b/>
          <w:i/>
          <w:sz w:val="21"/>
          <w:szCs w:val="21"/>
        </w:rPr>
        <w:t>owards Enhancing Locally</w:t>
      </w:r>
      <w:r w:rsidR="00033032">
        <w:rPr>
          <w:rFonts w:ascii="Book Antiqua" w:hAnsi="Book Antiqua" w:cs="Times"/>
          <w:b/>
          <w:i/>
          <w:sz w:val="21"/>
          <w:szCs w:val="21"/>
        </w:rPr>
        <w:t xml:space="preserve"> Adapted Traditional Knowledge f</w:t>
      </w:r>
      <w:r w:rsidR="00033032" w:rsidRPr="00033032">
        <w:rPr>
          <w:rFonts w:ascii="Book Antiqua" w:hAnsi="Book Antiqua" w:cs="Times"/>
          <w:b/>
          <w:i/>
          <w:sz w:val="21"/>
          <w:szCs w:val="21"/>
        </w:rPr>
        <w:t>or Managing Natural Resources</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b/>
          <w:sz w:val="21"/>
          <w:szCs w:val="21"/>
        </w:rPr>
        <w:tab/>
      </w:r>
      <w:r w:rsidRPr="00833AC2">
        <w:rPr>
          <w:rFonts w:ascii="Book Antiqua" w:hAnsi="Book Antiqua" w:cs="Times"/>
          <w:sz w:val="21"/>
          <w:szCs w:val="21"/>
        </w:rPr>
        <w:t>Africa harbours some of the richest biotic and abiotic resources in the world. The biotic resources include biodiversity</w:t>
      </w:r>
      <w:r w:rsidR="00A66CB9">
        <w:rPr>
          <w:rFonts w:ascii="Book Antiqua" w:hAnsi="Book Antiqua" w:cs="Times"/>
          <w:sz w:val="21"/>
          <w:szCs w:val="21"/>
        </w:rPr>
        <w:t xml:space="preserve"> </w:t>
      </w:r>
      <w:r w:rsidRPr="00833AC2">
        <w:rPr>
          <w:rFonts w:ascii="Book Antiqua" w:hAnsi="Book Antiqua" w:cs="Times"/>
          <w:sz w:val="21"/>
          <w:szCs w:val="21"/>
        </w:rPr>
        <w:t>(United Nations Environment Programme</w:t>
      </w:r>
      <w:r w:rsidR="006441AA">
        <w:rPr>
          <w:rFonts w:ascii="Book Antiqua" w:hAnsi="Book Antiqua" w:cs="Times"/>
          <w:sz w:val="21"/>
          <w:szCs w:val="21"/>
        </w:rPr>
        <w:t>,</w:t>
      </w:r>
      <w:r w:rsidRPr="00833AC2">
        <w:rPr>
          <w:rFonts w:ascii="Book Antiqua" w:hAnsi="Book Antiqua" w:cs="Times"/>
          <w:sz w:val="21"/>
          <w:szCs w:val="21"/>
        </w:rPr>
        <w:t xml:space="preserve"> 1994; Secretariat of the Convention on Biological Diversity</w:t>
      </w:r>
      <w:r w:rsidR="006441AA">
        <w:rPr>
          <w:rFonts w:ascii="Book Antiqua" w:hAnsi="Book Antiqua" w:cs="Times"/>
          <w:sz w:val="21"/>
          <w:szCs w:val="21"/>
        </w:rPr>
        <w:t>,</w:t>
      </w:r>
      <w:r w:rsidRPr="00833AC2">
        <w:rPr>
          <w:rFonts w:ascii="Book Antiqua" w:hAnsi="Book Antiqua" w:cs="Times"/>
          <w:sz w:val="21"/>
          <w:szCs w:val="21"/>
        </w:rPr>
        <w:t xml:space="preserve"> 2000). Biodiversity has a crucially important value to humanity as a source of food, fibre, medicine, and constructional materials, whose production forms a fundamental livelihood, especially in rural communities. Furthermore, it performs vital ecological services including carbon sequestration, provision of oxygen, cycling of soil-plant nutrients, and functioning of the hydrological cycle. As such, biodiversity is a crucially important human life-support resource.</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sz w:val="21"/>
          <w:szCs w:val="21"/>
        </w:rPr>
        <w:tab/>
        <w:t xml:space="preserve">The richness of biodiversity in Africa derives from the natural geographical conditions, which favour life-forms, especially in the humid zones. A second major factor lies in the many </w:t>
      </w:r>
      <w:r w:rsidR="0027297B" w:rsidRPr="00833AC2">
        <w:rPr>
          <w:rFonts w:ascii="Book Antiqua" w:hAnsi="Book Antiqua" w:cs="Times"/>
          <w:sz w:val="21"/>
          <w:szCs w:val="21"/>
        </w:rPr>
        <w:t xml:space="preserve">locally </w:t>
      </w:r>
      <w:r w:rsidRPr="00833AC2">
        <w:rPr>
          <w:rFonts w:ascii="Book Antiqua" w:hAnsi="Book Antiqua" w:cs="Times"/>
          <w:sz w:val="21"/>
          <w:szCs w:val="21"/>
        </w:rPr>
        <w:t>diverse adapted traditional or indigenous systems developed over long periods by the local people for managing the biota within and without agriculturally used areas (United Nations Environment Programme</w:t>
      </w:r>
      <w:r w:rsidR="006441AA">
        <w:rPr>
          <w:rFonts w:ascii="Book Antiqua" w:hAnsi="Book Antiqua" w:cs="Times"/>
          <w:sz w:val="21"/>
          <w:szCs w:val="21"/>
        </w:rPr>
        <w:t>,</w:t>
      </w:r>
      <w:r w:rsidRPr="00833AC2">
        <w:rPr>
          <w:rFonts w:ascii="Book Antiqua" w:hAnsi="Book Antiqua" w:cs="Times"/>
          <w:sz w:val="21"/>
          <w:szCs w:val="21"/>
        </w:rPr>
        <w:t xml:space="preserve"> 1994). They include those that promote forest</w:t>
      </w:r>
      <w:r w:rsidR="0027297B">
        <w:rPr>
          <w:rFonts w:ascii="Book Antiqua" w:hAnsi="Book Antiqua" w:cs="Times"/>
          <w:sz w:val="21"/>
          <w:szCs w:val="21"/>
        </w:rPr>
        <w:t>s</w:t>
      </w:r>
      <w:r w:rsidRPr="00833AC2">
        <w:rPr>
          <w:rFonts w:ascii="Book Antiqua" w:hAnsi="Book Antiqua" w:cs="Times"/>
          <w:sz w:val="21"/>
          <w:szCs w:val="21"/>
        </w:rPr>
        <w:t xml:space="preserve"> in forest-savanna landscapes and enhance crop and livestock diversity in the following areas of Africa: Guinea; </w:t>
      </w:r>
      <w:r w:rsidR="0027297B" w:rsidRPr="00833AC2">
        <w:rPr>
          <w:rFonts w:ascii="Book Antiqua" w:hAnsi="Book Antiqua" w:cs="Times"/>
          <w:sz w:val="21"/>
          <w:szCs w:val="21"/>
        </w:rPr>
        <w:t>savannah</w:t>
      </w:r>
      <w:r w:rsidRPr="00833AC2">
        <w:rPr>
          <w:rFonts w:ascii="Book Antiqua" w:hAnsi="Book Antiqua" w:cs="Times"/>
          <w:sz w:val="21"/>
          <w:szCs w:val="21"/>
        </w:rPr>
        <w:t xml:space="preserve"> landscapes in East Africa; Benue plains of central Nigeria; Sierra Leone; Casamance in Senegal, as published in a special issue of the journal, ‘West Africa’ (Last</w:t>
      </w:r>
      <w:r w:rsidR="006441AA">
        <w:rPr>
          <w:rFonts w:ascii="Book Antiqua" w:hAnsi="Book Antiqua" w:cs="Times"/>
          <w:sz w:val="21"/>
          <w:szCs w:val="21"/>
        </w:rPr>
        <w:t>,</w:t>
      </w:r>
      <w:r w:rsidRPr="00833AC2">
        <w:rPr>
          <w:rFonts w:ascii="Book Antiqua" w:hAnsi="Book Antiqua" w:cs="Times"/>
          <w:sz w:val="21"/>
          <w:szCs w:val="21"/>
        </w:rPr>
        <w:t xml:space="preserve"> 1996). Others include management practices discovered in Ghana under three mainly GEF-funded projects. The first are management practices that favour the conservation of biodiversity on-farm, and which yield various biotic, edaphic and food security advantages (Table 1). The second set involves practices that favour on-farm conservation of farmer varieties or landraces of yam (</w:t>
      </w:r>
      <w:r w:rsidRPr="00833AC2">
        <w:rPr>
          <w:rFonts w:ascii="Book Antiqua" w:hAnsi="Book Antiqua" w:cs="Times"/>
          <w:i/>
          <w:sz w:val="21"/>
          <w:szCs w:val="21"/>
        </w:rPr>
        <w:t>Dioscorea</w:t>
      </w:r>
      <w:r w:rsidRPr="00833AC2">
        <w:rPr>
          <w:rFonts w:ascii="Book Antiqua" w:hAnsi="Book Antiqua" w:cs="Times"/>
          <w:sz w:val="21"/>
          <w:szCs w:val="21"/>
        </w:rPr>
        <w:t>), and rice (</w:t>
      </w:r>
      <w:r w:rsidRPr="00833AC2">
        <w:rPr>
          <w:rFonts w:ascii="Book Antiqua" w:hAnsi="Book Antiqua" w:cs="Times"/>
          <w:i/>
          <w:sz w:val="21"/>
          <w:szCs w:val="21"/>
        </w:rPr>
        <w:t>Oryzaglaberrima</w:t>
      </w:r>
      <w:r w:rsidRPr="00833AC2">
        <w:rPr>
          <w:rFonts w:ascii="Book Antiqua" w:hAnsi="Book Antiqua" w:cs="Times"/>
          <w:sz w:val="21"/>
          <w:szCs w:val="21"/>
        </w:rPr>
        <w:t>), both favoured crops (Gyasi et al</w:t>
      </w:r>
      <w:r w:rsidR="006441AA">
        <w:rPr>
          <w:rFonts w:ascii="Book Antiqua" w:hAnsi="Book Antiqua" w:cs="Times"/>
          <w:sz w:val="21"/>
          <w:szCs w:val="21"/>
        </w:rPr>
        <w:t>,</w:t>
      </w:r>
      <w:r w:rsidRPr="00833AC2">
        <w:rPr>
          <w:rFonts w:ascii="Book Antiqua" w:hAnsi="Book Antiqua" w:cs="Times"/>
          <w:sz w:val="21"/>
          <w:szCs w:val="21"/>
        </w:rPr>
        <w:t xml:space="preserve"> 2005; Grum et al</w:t>
      </w:r>
      <w:r w:rsidR="00700D49">
        <w:rPr>
          <w:rFonts w:ascii="Book Antiqua" w:hAnsi="Book Antiqua" w:cs="Times"/>
          <w:sz w:val="21"/>
          <w:szCs w:val="21"/>
        </w:rPr>
        <w:t>,</w:t>
      </w:r>
      <w:r w:rsidRPr="00833AC2">
        <w:rPr>
          <w:rFonts w:ascii="Book Antiqua" w:hAnsi="Book Antiqua" w:cs="Times"/>
          <w:sz w:val="21"/>
          <w:szCs w:val="21"/>
        </w:rPr>
        <w:t xml:space="preserve"> 2008). The third involved the generally successful application of practices identified as good for </w:t>
      </w:r>
      <w:r w:rsidRPr="00833AC2">
        <w:rPr>
          <w:rFonts w:ascii="Book Antiqua" w:hAnsi="Book Antiqua" w:cs="Times"/>
          <w:sz w:val="21"/>
          <w:szCs w:val="21"/>
        </w:rPr>
        <w:lastRenderedPageBreak/>
        <w:t>rehabilitating degraded lands. Among them are very nearly all those identified as favouring biodiversity conservation in agricultural landscapes (Table 1; Plates 1, 2, 3). Others would seem to favour climate change adaptation.</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sz w:val="21"/>
          <w:szCs w:val="21"/>
        </w:rPr>
        <w:tab/>
        <w:t>A great diversity of crops have been conserved through the diverse traditional agricultural management systems in what is widely called ‘agrodiversity’ (Brookfield</w:t>
      </w:r>
      <w:r w:rsidR="006441AA">
        <w:rPr>
          <w:rFonts w:ascii="Book Antiqua" w:hAnsi="Book Antiqua" w:cs="Times"/>
          <w:sz w:val="21"/>
          <w:szCs w:val="21"/>
        </w:rPr>
        <w:t>,</w:t>
      </w:r>
      <w:r w:rsidRPr="00833AC2">
        <w:rPr>
          <w:rFonts w:ascii="Book Antiqua" w:hAnsi="Book Antiqua" w:cs="Times"/>
          <w:sz w:val="21"/>
          <w:szCs w:val="21"/>
        </w:rPr>
        <w:t xml:space="preserve"> 2001; Brookfield </w:t>
      </w:r>
      <w:r w:rsidRPr="006441AA">
        <w:rPr>
          <w:rFonts w:ascii="Book Antiqua" w:hAnsi="Book Antiqua" w:cs="Times"/>
          <w:sz w:val="21"/>
          <w:szCs w:val="21"/>
        </w:rPr>
        <w:t>et al</w:t>
      </w:r>
      <w:r w:rsidR="006441AA">
        <w:rPr>
          <w:rFonts w:ascii="Book Antiqua" w:hAnsi="Book Antiqua" w:cs="Times"/>
          <w:sz w:val="21"/>
          <w:szCs w:val="21"/>
        </w:rPr>
        <w:t>,</w:t>
      </w:r>
      <w:r w:rsidRPr="006441AA">
        <w:rPr>
          <w:rFonts w:ascii="Book Antiqua" w:hAnsi="Book Antiqua" w:cs="Times"/>
          <w:sz w:val="21"/>
          <w:szCs w:val="21"/>
        </w:rPr>
        <w:t xml:space="preserve"> 2002, 2003; Gyasi</w:t>
      </w:r>
      <w:r w:rsidR="0027297B" w:rsidRPr="006441AA">
        <w:rPr>
          <w:rFonts w:ascii="Book Antiqua" w:hAnsi="Book Antiqua" w:cs="Times"/>
          <w:sz w:val="21"/>
          <w:szCs w:val="21"/>
        </w:rPr>
        <w:t xml:space="preserve"> </w:t>
      </w:r>
      <w:r w:rsidRPr="006441AA">
        <w:rPr>
          <w:rFonts w:ascii="Book Antiqua" w:hAnsi="Book Antiqua" w:cs="Times"/>
          <w:sz w:val="21"/>
          <w:szCs w:val="21"/>
        </w:rPr>
        <w:t>et al</w:t>
      </w:r>
      <w:r w:rsidR="006441AA">
        <w:rPr>
          <w:rFonts w:ascii="Book Antiqua" w:hAnsi="Book Antiqua" w:cs="Times"/>
          <w:sz w:val="21"/>
          <w:szCs w:val="21"/>
        </w:rPr>
        <w:t>,</w:t>
      </w:r>
      <w:r w:rsidRPr="00833AC2">
        <w:rPr>
          <w:rFonts w:ascii="Book Antiqua" w:hAnsi="Book Antiqua" w:cs="Times"/>
          <w:sz w:val="21"/>
          <w:szCs w:val="21"/>
        </w:rPr>
        <w:t xml:space="preserve"> 2004). Guyer sees as “one of the great achievements in African agricultural history… the diversification of the cultigens” (Guyer</w:t>
      </w:r>
      <w:r w:rsidR="006441AA">
        <w:rPr>
          <w:rFonts w:ascii="Book Antiqua" w:hAnsi="Book Antiqua" w:cs="Times"/>
          <w:sz w:val="21"/>
          <w:szCs w:val="21"/>
        </w:rPr>
        <w:t>,</w:t>
      </w:r>
      <w:r w:rsidRPr="00833AC2">
        <w:rPr>
          <w:rFonts w:ascii="Book Antiqua" w:hAnsi="Book Antiqua" w:cs="Times"/>
          <w:sz w:val="21"/>
          <w:szCs w:val="21"/>
        </w:rPr>
        <w:t xml:space="preserve"> 1996:71). He continues, “Over several centuries of crop and varietal innovation, both by internal development and by local adaptation of outside elements, the spectrum of crops available for cultivation has been greatly extended: plantain and groundnuts from Asia; maize, cassava, tomatoes, pineapples and West Indian mangoes from New World; commercial crops such as cacao, coffee and commercial tobacco” (Guyer</w:t>
      </w:r>
      <w:r w:rsidR="006441AA">
        <w:rPr>
          <w:rFonts w:ascii="Book Antiqua" w:hAnsi="Book Antiqua" w:cs="Times"/>
          <w:sz w:val="21"/>
          <w:szCs w:val="21"/>
        </w:rPr>
        <w:t>,</w:t>
      </w:r>
      <w:r w:rsidRPr="00833AC2">
        <w:rPr>
          <w:rFonts w:ascii="Book Antiqua" w:hAnsi="Book Antiqua" w:cs="Times"/>
          <w:sz w:val="21"/>
          <w:szCs w:val="21"/>
        </w:rPr>
        <w:t xml:space="preserve"> 1996:71). He further quoted Richards as describing the assimilation of those crops into combinations within production systems as “one of the great glories of African science” (Guyer</w:t>
      </w:r>
      <w:r w:rsidR="006441AA">
        <w:rPr>
          <w:rFonts w:ascii="Book Antiqua" w:hAnsi="Book Antiqua" w:cs="Times"/>
          <w:sz w:val="21"/>
          <w:szCs w:val="21"/>
        </w:rPr>
        <w:t>,</w:t>
      </w:r>
      <w:r w:rsidRPr="00833AC2">
        <w:rPr>
          <w:rFonts w:ascii="Book Antiqua" w:hAnsi="Book Antiqua" w:cs="Times"/>
          <w:sz w:val="21"/>
          <w:szCs w:val="21"/>
        </w:rPr>
        <w:t xml:space="preserve"> 1996: 71, quoting Paul Richard</w:t>
      </w:r>
      <w:r w:rsidR="006441AA">
        <w:rPr>
          <w:rFonts w:ascii="Book Antiqua" w:hAnsi="Book Antiqua" w:cs="Times"/>
          <w:sz w:val="21"/>
          <w:szCs w:val="21"/>
        </w:rPr>
        <w:t>,</w:t>
      </w:r>
      <w:r w:rsidRPr="00833AC2">
        <w:rPr>
          <w:rFonts w:ascii="Book Antiqua" w:hAnsi="Book Antiqua" w:cs="Times"/>
          <w:sz w:val="21"/>
          <w:szCs w:val="21"/>
        </w:rPr>
        <w:t xml:space="preserve"> 1983).</w:t>
      </w:r>
    </w:p>
    <w:p w:rsidR="00DA30EF" w:rsidRPr="00833AC2" w:rsidRDefault="007221E5" w:rsidP="00E4783A">
      <w:pPr>
        <w:spacing w:line="240" w:lineRule="auto"/>
        <w:ind w:firstLine="720"/>
        <w:jc w:val="both"/>
        <w:rPr>
          <w:rFonts w:ascii="Book Antiqua" w:hAnsi="Book Antiqua" w:cs="Times"/>
          <w:sz w:val="21"/>
          <w:szCs w:val="21"/>
        </w:rPr>
      </w:pPr>
      <w:r>
        <w:rPr>
          <w:rFonts w:ascii="Book Antiqua" w:hAnsi="Book Antiqua" w:cs="Times"/>
          <w:sz w:val="21"/>
          <w:szCs w:val="21"/>
        </w:rPr>
        <w:t>Yet, the agro diversity</w:t>
      </w:r>
      <w:r w:rsidR="00DA30EF" w:rsidRPr="00833AC2">
        <w:rPr>
          <w:rFonts w:ascii="Book Antiqua" w:hAnsi="Book Antiqua" w:cs="Times"/>
          <w:sz w:val="21"/>
          <w:szCs w:val="21"/>
        </w:rPr>
        <w:t xml:space="preserve"> “which is fundamentally important for the ecological stability and genetic pool of plants and animal needed for security, has come under threat mainly because official policy and modern development planners and practitioners alike largely ignore it.</w:t>
      </w:r>
      <w:r>
        <w:rPr>
          <w:rFonts w:ascii="Book Antiqua" w:hAnsi="Book Antiqua" w:cs="Times"/>
          <w:sz w:val="21"/>
          <w:szCs w:val="21"/>
        </w:rPr>
        <w:t xml:space="preserve"> </w:t>
      </w:r>
      <w:r w:rsidR="00DA30EF" w:rsidRPr="00833AC2">
        <w:rPr>
          <w:rFonts w:ascii="Book Antiqua" w:hAnsi="Book Antiqua" w:cs="Times"/>
          <w:sz w:val="21"/>
          <w:szCs w:val="21"/>
        </w:rPr>
        <w:t>A lack of emphasis on traditional knowledge in education curricula associated with exotic values and the absence of relevant textbooks are contributory factors” (Gyasi et al 2004). To stem the threat, a sensible approach appears to be to further develop as a pedagogic model the collaborative participatory academics-farmer approach success for identifying good management practices for conserving biodiversity and rehabilitating degraded lands (Brookfield an</w:t>
      </w:r>
      <w:r w:rsidR="00700D49">
        <w:rPr>
          <w:rFonts w:ascii="Book Antiqua" w:hAnsi="Book Antiqua" w:cs="Times"/>
          <w:sz w:val="21"/>
          <w:szCs w:val="21"/>
        </w:rPr>
        <w:t>d Gyasi 2008</w:t>
      </w:r>
      <w:r w:rsidR="00DA30EF" w:rsidRPr="00833AC2">
        <w:rPr>
          <w:rFonts w:ascii="Book Antiqua" w:hAnsi="Book Antiqua" w:cs="Times"/>
          <w:sz w:val="21"/>
          <w:szCs w:val="21"/>
        </w:rPr>
        <w:t>).</w:t>
      </w:r>
    </w:p>
    <w:p w:rsidR="00DA30EF" w:rsidRPr="00833AC2" w:rsidRDefault="00DA30EF" w:rsidP="00E4783A">
      <w:pPr>
        <w:spacing w:line="240" w:lineRule="auto"/>
        <w:ind w:firstLine="720"/>
        <w:jc w:val="both"/>
        <w:rPr>
          <w:rFonts w:ascii="Book Antiqua" w:hAnsi="Book Antiqua" w:cs="Times"/>
          <w:sz w:val="21"/>
          <w:szCs w:val="21"/>
        </w:rPr>
      </w:pPr>
      <w:r w:rsidRPr="00833AC2">
        <w:rPr>
          <w:rFonts w:ascii="Book Antiqua" w:hAnsi="Book Antiqua" w:cs="Times"/>
          <w:sz w:val="21"/>
          <w:szCs w:val="21"/>
        </w:rPr>
        <w:t xml:space="preserve">Thus, without emphasis on linkages between </w:t>
      </w:r>
      <w:r w:rsidR="0027297B">
        <w:rPr>
          <w:rFonts w:ascii="Book Antiqua" w:hAnsi="Book Antiqua" w:cs="Times"/>
          <w:sz w:val="21"/>
          <w:szCs w:val="21"/>
        </w:rPr>
        <w:t xml:space="preserve">the </w:t>
      </w:r>
      <w:r w:rsidRPr="00833AC2">
        <w:rPr>
          <w:rFonts w:ascii="Book Antiqua" w:hAnsi="Book Antiqua" w:cs="Times"/>
          <w:sz w:val="21"/>
          <w:szCs w:val="21"/>
        </w:rPr>
        <w:t>academia and farmers towards enhancing locally adapted traditional knowledge for managing the natural resources, including biodiversity, Africa risks the further loss of its cultural identity through the erosion of the traditional resource management knowledge, and great potential source of financial wealth from export and tourism.</w:t>
      </w:r>
    </w:p>
    <w:p w:rsidR="004C7BDA" w:rsidRDefault="004C7BDA" w:rsidP="00D26F8A">
      <w:pPr>
        <w:spacing w:line="240" w:lineRule="auto"/>
        <w:jc w:val="both"/>
        <w:rPr>
          <w:rFonts w:ascii="Book Antiqua" w:hAnsi="Book Antiqua" w:cs="Times"/>
          <w:b/>
          <w:sz w:val="21"/>
          <w:szCs w:val="21"/>
        </w:rPr>
      </w:pPr>
    </w:p>
    <w:p w:rsidR="00DA30EF" w:rsidRPr="007221E5" w:rsidRDefault="00DA30EF" w:rsidP="00D26F8A">
      <w:pPr>
        <w:spacing w:line="240" w:lineRule="auto"/>
        <w:jc w:val="both"/>
        <w:rPr>
          <w:rFonts w:ascii="Book Antiqua" w:hAnsi="Book Antiqua" w:cs="Times"/>
          <w:b/>
          <w:sz w:val="21"/>
          <w:szCs w:val="21"/>
        </w:rPr>
      </w:pPr>
      <w:r w:rsidRPr="00833AC2">
        <w:rPr>
          <w:rFonts w:ascii="Book Antiqua" w:hAnsi="Book Antiqua" w:cs="Times"/>
          <w:b/>
          <w:sz w:val="21"/>
          <w:szCs w:val="21"/>
        </w:rPr>
        <w:lastRenderedPageBreak/>
        <w:t xml:space="preserve">Table 1: </w:t>
      </w:r>
      <w:r w:rsidRPr="007221E5">
        <w:rPr>
          <w:rFonts w:ascii="Book Antiqua" w:hAnsi="Book Antiqua" w:cs="Times"/>
          <w:b/>
          <w:sz w:val="21"/>
          <w:szCs w:val="21"/>
        </w:rPr>
        <w:t xml:space="preserve">Essentially traditional management practices/regimes and their </w:t>
      </w:r>
      <w:r w:rsidR="007221E5">
        <w:rPr>
          <w:rFonts w:ascii="Book Antiqua" w:hAnsi="Book Antiqua" w:cs="Times"/>
          <w:b/>
          <w:sz w:val="21"/>
          <w:szCs w:val="21"/>
        </w:rPr>
        <w:tab/>
      </w:r>
      <w:r w:rsidR="00D26F8A">
        <w:rPr>
          <w:rFonts w:ascii="Book Antiqua" w:hAnsi="Book Antiqua" w:cs="Times"/>
          <w:b/>
          <w:sz w:val="21"/>
          <w:szCs w:val="21"/>
        </w:rPr>
        <w:t xml:space="preserve">   </w:t>
      </w:r>
      <w:r w:rsidRPr="007221E5">
        <w:rPr>
          <w:rFonts w:ascii="Book Antiqua" w:hAnsi="Book Antiqua" w:cs="Times"/>
          <w:b/>
          <w:sz w:val="21"/>
          <w:szCs w:val="21"/>
        </w:rPr>
        <w:t>advantage in PLEC demonstration sites in Ghana</w:t>
      </w:r>
    </w:p>
    <w:tbl>
      <w:tblPr>
        <w:tblStyle w:val="TableGrid"/>
        <w:tblW w:w="0" w:type="auto"/>
        <w:tblInd w:w="108" w:type="dxa"/>
        <w:tblLook w:val="04A0"/>
      </w:tblPr>
      <w:tblGrid>
        <w:gridCol w:w="2835"/>
        <w:gridCol w:w="4223"/>
      </w:tblGrid>
      <w:tr w:rsidR="00DA30EF" w:rsidRPr="00925EE4" w:rsidTr="006C3E1F">
        <w:tc>
          <w:tcPr>
            <w:tcW w:w="2835" w:type="dxa"/>
            <w:tcBorders>
              <w:left w:val="nil"/>
            </w:tcBorders>
          </w:tcPr>
          <w:p w:rsidR="00DA30EF" w:rsidRPr="00925EE4" w:rsidRDefault="00DA30EF" w:rsidP="003C2663">
            <w:pPr>
              <w:jc w:val="both"/>
              <w:rPr>
                <w:rFonts w:ascii="Book Antiqua" w:hAnsi="Book Antiqua" w:cs="Times"/>
                <w:b/>
                <w:sz w:val="18"/>
                <w:szCs w:val="18"/>
              </w:rPr>
            </w:pPr>
            <w:r w:rsidRPr="00925EE4">
              <w:rPr>
                <w:rFonts w:ascii="Book Antiqua" w:hAnsi="Book Antiqua" w:cs="Times"/>
                <w:b/>
                <w:sz w:val="18"/>
                <w:szCs w:val="18"/>
              </w:rPr>
              <w:t>Practice/regime</w:t>
            </w:r>
          </w:p>
        </w:tc>
        <w:tc>
          <w:tcPr>
            <w:tcW w:w="4223" w:type="dxa"/>
            <w:tcBorders>
              <w:right w:val="nil"/>
            </w:tcBorders>
          </w:tcPr>
          <w:p w:rsidR="00DA30EF" w:rsidRPr="00925EE4" w:rsidRDefault="00DA30EF" w:rsidP="003C2663">
            <w:pPr>
              <w:jc w:val="both"/>
              <w:rPr>
                <w:rFonts w:ascii="Book Antiqua" w:hAnsi="Book Antiqua" w:cs="Times"/>
                <w:b/>
                <w:sz w:val="18"/>
                <w:szCs w:val="18"/>
              </w:rPr>
            </w:pPr>
            <w:r w:rsidRPr="00925EE4">
              <w:rPr>
                <w:rFonts w:ascii="Book Antiqua" w:hAnsi="Book Antiqua" w:cs="Times"/>
                <w:b/>
                <w:sz w:val="18"/>
                <w:szCs w:val="18"/>
              </w:rPr>
              <w:t>Major advantage</w:t>
            </w:r>
          </w:p>
        </w:tc>
      </w:tr>
      <w:tr w:rsidR="00DA30EF" w:rsidRPr="00925EE4" w:rsidTr="006C3E1F">
        <w:tc>
          <w:tcPr>
            <w:tcW w:w="2835" w:type="dxa"/>
            <w:tcBorders>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Minimal tillage and controlled use of fire for vegetation clearance</w:t>
            </w:r>
          </w:p>
        </w:tc>
        <w:tc>
          <w:tcPr>
            <w:tcW w:w="4223" w:type="dxa"/>
            <w:tcBorders>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Minimal disturbance of soil and biota</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Mixed cropping, crop rotation and mixed farming</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Maximizes soil nutrient usage; maintain crop biodiversity; spread risk of complete crop loss; enhance a diversity of food types and nutrition; favour soil regeneration</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 xml:space="preserve">Traditional agroforestry: cultivating crops among trees left </w:t>
            </w:r>
            <w:r w:rsidRPr="00925EE4">
              <w:rPr>
                <w:rFonts w:ascii="Book Antiqua" w:hAnsi="Book Antiqua" w:cs="Times"/>
                <w:i/>
                <w:sz w:val="18"/>
                <w:szCs w:val="18"/>
              </w:rPr>
              <w:t>in situ</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Conserves trees; regenerates soil fertility through biomass litter. Some trees add to productive capacity of soil by nitrogen fixation</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i/>
                <w:sz w:val="18"/>
                <w:szCs w:val="18"/>
              </w:rPr>
              <w:t>Prokaor Oprowka</w:t>
            </w:r>
            <w:r w:rsidRPr="00925EE4">
              <w:rPr>
                <w:rFonts w:ascii="Book Antiqua" w:hAnsi="Book Antiqua" w:cs="Times"/>
                <w:sz w:val="18"/>
                <w:szCs w:val="18"/>
              </w:rPr>
              <w:t xml:space="preserve">, a </w:t>
            </w:r>
            <w:r w:rsidR="00CF7150" w:rsidRPr="00CF7150">
              <w:rPr>
                <w:rFonts w:ascii="Book Antiqua" w:hAnsi="Book Antiqua" w:cs="Times"/>
                <w:sz w:val="18"/>
                <w:szCs w:val="18"/>
              </w:rPr>
              <w:t>no-b</w:t>
            </w:r>
            <w:r w:rsidRPr="00CF7150">
              <w:rPr>
                <w:rFonts w:ascii="Book Antiqua" w:hAnsi="Book Antiqua" w:cs="Times"/>
                <w:sz w:val="18"/>
                <w:szCs w:val="18"/>
              </w:rPr>
              <w:t>urn</w:t>
            </w:r>
            <w:r w:rsidRPr="00925EE4">
              <w:rPr>
                <w:rFonts w:ascii="Book Antiqua" w:hAnsi="Book Antiqua" w:cs="Times"/>
                <w:sz w:val="18"/>
                <w:szCs w:val="18"/>
              </w:rPr>
              <w:t xml:space="preserve"> farming practice that involves mulching by leaving slashed vegetation to decompose </w:t>
            </w:r>
            <w:r w:rsidRPr="00925EE4">
              <w:rPr>
                <w:rFonts w:ascii="Book Antiqua" w:hAnsi="Book Antiqua" w:cs="Times"/>
                <w:i/>
                <w:sz w:val="18"/>
                <w:szCs w:val="18"/>
              </w:rPr>
              <w:t>in situ</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Maintains soil fertility by conserving and stimulating microbes and by humus addition of decomposing vegetation; conserves plant propagates including those in the soil by the avoidance of fire A means of regenerating soil fertility and conserving plants in</w:t>
            </w:r>
            <w:r w:rsidR="00D26F8A">
              <w:rPr>
                <w:rFonts w:ascii="Book Antiqua" w:hAnsi="Book Antiqua" w:cs="Times"/>
                <w:sz w:val="18"/>
                <w:szCs w:val="18"/>
              </w:rPr>
              <w:t xml:space="preserve"> the wild s</w:t>
            </w:r>
            <w:r w:rsidRPr="00925EE4">
              <w:rPr>
                <w:rFonts w:ascii="Book Antiqua" w:hAnsi="Book Antiqua" w:cs="Times"/>
                <w:sz w:val="18"/>
                <w:szCs w:val="18"/>
              </w:rPr>
              <w:t xml:space="preserve">ustains soil productivity </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Bush fallow/land rotation</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A means of regenerating soil fertility and conserving plants in the wild</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Usage of household refuse and manure in home gardens and compound farms</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Sustains soil productivity</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 xml:space="preserve">Use of </w:t>
            </w:r>
            <w:r w:rsidRPr="00925EE4">
              <w:rPr>
                <w:rFonts w:ascii="Book Antiqua" w:hAnsi="Book Antiqua" w:cs="Times"/>
                <w:i/>
                <w:sz w:val="18"/>
                <w:szCs w:val="18"/>
              </w:rPr>
              <w:t>nyabatso</w:t>
            </w:r>
            <w:r w:rsidRPr="00925EE4">
              <w:rPr>
                <w:rFonts w:ascii="Book Antiqua" w:hAnsi="Book Antiqua" w:cs="Times"/>
                <w:sz w:val="18"/>
                <w:szCs w:val="18"/>
              </w:rPr>
              <w:t xml:space="preserve"> (</w:t>
            </w:r>
            <w:r w:rsidRPr="00925EE4">
              <w:rPr>
                <w:rFonts w:ascii="Book Antiqua" w:hAnsi="Book Antiqua" w:cs="Times"/>
                <w:i/>
                <w:sz w:val="18"/>
                <w:szCs w:val="18"/>
              </w:rPr>
              <w:t>Neubouldialaevis)</w:t>
            </w:r>
            <w:r w:rsidRPr="00925EE4">
              <w:rPr>
                <w:rFonts w:ascii="Book Antiqua" w:hAnsi="Book Antiqua" w:cs="Times"/>
                <w:sz w:val="18"/>
                <w:szCs w:val="18"/>
              </w:rPr>
              <w:t>, as live stake for yams, and as an agroforestry species</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 xml:space="preserve">The basically vertical rooting system of </w:t>
            </w:r>
            <w:r w:rsidRPr="00925EE4">
              <w:rPr>
                <w:rFonts w:ascii="Book Antiqua" w:hAnsi="Book Antiqua" w:cs="Times"/>
                <w:i/>
                <w:sz w:val="18"/>
                <w:szCs w:val="18"/>
              </w:rPr>
              <w:t>nyabatso</w:t>
            </w:r>
            <w:r w:rsidR="006C3E1F">
              <w:rPr>
                <w:rFonts w:ascii="Book Antiqua" w:hAnsi="Book Antiqua" w:cs="Times"/>
                <w:i/>
                <w:sz w:val="18"/>
                <w:szCs w:val="18"/>
              </w:rPr>
              <w:t xml:space="preserve"> </w:t>
            </w:r>
            <w:r w:rsidRPr="00925EE4">
              <w:rPr>
                <w:rFonts w:ascii="Book Antiqua" w:hAnsi="Book Antiqua" w:cs="Times"/>
                <w:sz w:val="18"/>
                <w:szCs w:val="18"/>
              </w:rPr>
              <w:t xml:space="preserve">favours expansion of yam tubers, while the canopy provides shade and the leaf litter mulch and humus. It also is suspected that </w:t>
            </w:r>
            <w:r w:rsidRPr="00925EE4">
              <w:rPr>
                <w:rFonts w:ascii="Book Antiqua" w:hAnsi="Book Antiqua" w:cs="Times"/>
                <w:i/>
                <w:sz w:val="18"/>
                <w:szCs w:val="18"/>
              </w:rPr>
              <w:t>nyabatso</w:t>
            </w:r>
            <w:r w:rsidRPr="00925EE4">
              <w:rPr>
                <w:rFonts w:ascii="Book Antiqua" w:hAnsi="Book Antiqua" w:cs="Times"/>
                <w:sz w:val="18"/>
                <w:szCs w:val="18"/>
              </w:rPr>
              <w:t xml:space="preserve"> fixes nitrogen</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Staggered harvesting of crops</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Ensure food availability over the long haul</w:t>
            </w:r>
          </w:p>
        </w:tc>
      </w:tr>
      <w:tr w:rsidR="00DA30EF" w:rsidRPr="00925EE4" w:rsidTr="006C3E1F">
        <w:tc>
          <w:tcPr>
            <w:tcW w:w="2835" w:type="dxa"/>
            <w:tcBorders>
              <w:top w:val="nil"/>
              <w:left w:val="nil"/>
              <w:bottom w:val="nil"/>
            </w:tcBorders>
          </w:tcPr>
          <w:p w:rsidR="00DA30EF" w:rsidRPr="00925EE4" w:rsidRDefault="00DA30EF" w:rsidP="008E22F8">
            <w:pPr>
              <w:pStyle w:val="ListParagraph"/>
              <w:numPr>
                <w:ilvl w:val="0"/>
                <w:numId w:val="6"/>
              </w:numPr>
              <w:ind w:left="176" w:hanging="176"/>
              <w:jc w:val="both"/>
              <w:rPr>
                <w:rFonts w:ascii="Book Antiqua" w:hAnsi="Book Antiqua" w:cs="Times"/>
                <w:sz w:val="18"/>
                <w:szCs w:val="18"/>
              </w:rPr>
            </w:pPr>
            <w:r w:rsidRPr="00925EE4">
              <w:rPr>
                <w:rFonts w:ascii="Book Antiqua" w:hAnsi="Book Antiqua" w:cs="Times"/>
                <w:sz w:val="18"/>
                <w:szCs w:val="18"/>
              </w:rPr>
              <w:t xml:space="preserve">Storage of crops notably yams, </w:t>
            </w:r>
            <w:r w:rsidRPr="00925EE4">
              <w:rPr>
                <w:rFonts w:ascii="Book Antiqua" w:hAnsi="Book Antiqua" w:cs="Times"/>
                <w:i/>
                <w:sz w:val="18"/>
                <w:szCs w:val="18"/>
              </w:rPr>
              <w:t>in situ</w:t>
            </w:r>
            <w:r w:rsidRPr="00925EE4">
              <w:rPr>
                <w:rFonts w:ascii="Book Antiqua" w:hAnsi="Book Antiqua" w:cs="Times"/>
                <w:sz w:val="18"/>
                <w:szCs w:val="18"/>
              </w:rPr>
              <w:t>, in the soil for future harvesting</w:t>
            </w:r>
          </w:p>
        </w:tc>
        <w:tc>
          <w:tcPr>
            <w:tcW w:w="4223" w:type="dxa"/>
            <w:tcBorders>
              <w:top w:val="nil"/>
              <w:bottom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Enhances food security and secures seed stock</w:t>
            </w:r>
          </w:p>
        </w:tc>
      </w:tr>
      <w:tr w:rsidR="00DA30EF" w:rsidRPr="00925EE4" w:rsidTr="006C3E1F">
        <w:tc>
          <w:tcPr>
            <w:tcW w:w="2835" w:type="dxa"/>
            <w:tcBorders>
              <w:top w:val="nil"/>
              <w:left w:val="nil"/>
            </w:tcBorders>
          </w:tcPr>
          <w:p w:rsidR="00DA30EF" w:rsidRPr="00925EE4" w:rsidRDefault="00DA30EF" w:rsidP="00045BE1">
            <w:pPr>
              <w:pStyle w:val="ListParagraph"/>
              <w:numPr>
                <w:ilvl w:val="0"/>
                <w:numId w:val="6"/>
              </w:numPr>
              <w:ind w:left="318" w:right="-108"/>
              <w:rPr>
                <w:rFonts w:ascii="Book Antiqua" w:hAnsi="Book Antiqua" w:cs="Times"/>
                <w:sz w:val="18"/>
                <w:szCs w:val="18"/>
              </w:rPr>
            </w:pPr>
            <w:r w:rsidRPr="00925EE4">
              <w:rPr>
                <w:rFonts w:ascii="Book Antiqua" w:hAnsi="Book Antiqua" w:cs="Times"/>
                <w:sz w:val="18"/>
                <w:szCs w:val="18"/>
              </w:rPr>
              <w:t>Conservation of forest in the backyard</w:t>
            </w:r>
          </w:p>
        </w:tc>
        <w:tc>
          <w:tcPr>
            <w:tcW w:w="4223" w:type="dxa"/>
            <w:tcBorders>
              <w:top w:val="nil"/>
              <w:right w:val="nil"/>
            </w:tcBorders>
          </w:tcPr>
          <w:p w:rsidR="00DA30EF" w:rsidRPr="00925EE4" w:rsidRDefault="00DA30EF" w:rsidP="003C2663">
            <w:pPr>
              <w:jc w:val="both"/>
              <w:rPr>
                <w:rFonts w:ascii="Book Antiqua" w:hAnsi="Book Antiqua" w:cs="Times"/>
                <w:sz w:val="18"/>
                <w:szCs w:val="18"/>
              </w:rPr>
            </w:pPr>
            <w:r w:rsidRPr="00925EE4">
              <w:rPr>
                <w:rFonts w:ascii="Book Antiqua" w:hAnsi="Book Antiqua" w:cs="Times"/>
                <w:sz w:val="18"/>
                <w:szCs w:val="18"/>
              </w:rPr>
              <w:t>Conserves forest species; source of medicinal plants at short notice; favours apiculture, snail farming and shade loving crops such as yams</w:t>
            </w:r>
          </w:p>
        </w:tc>
      </w:tr>
    </w:tbl>
    <w:p w:rsidR="00DA30EF" w:rsidRPr="00833AC2" w:rsidRDefault="00DA30EF" w:rsidP="004C2742">
      <w:pPr>
        <w:spacing w:line="240" w:lineRule="auto"/>
        <w:ind w:hanging="90"/>
        <w:rPr>
          <w:rFonts w:ascii="Book Antiqua" w:hAnsi="Book Antiqua" w:cs="Times"/>
          <w:sz w:val="21"/>
          <w:szCs w:val="21"/>
        </w:rPr>
      </w:pPr>
      <w:r w:rsidRPr="00833AC2">
        <w:rPr>
          <w:rFonts w:ascii="Book Antiqua" w:hAnsi="Book Antiqua" w:cs="Times"/>
          <w:i/>
          <w:sz w:val="21"/>
          <w:szCs w:val="21"/>
        </w:rPr>
        <w:t>Source</w:t>
      </w:r>
      <w:r w:rsidRPr="00833AC2">
        <w:rPr>
          <w:rFonts w:ascii="Book Antiqua" w:hAnsi="Book Antiqua" w:cs="Times"/>
          <w:sz w:val="21"/>
          <w:szCs w:val="21"/>
        </w:rPr>
        <w:t>:</w:t>
      </w:r>
      <w:r w:rsidR="00D26F8A">
        <w:rPr>
          <w:rFonts w:ascii="Book Antiqua" w:hAnsi="Book Antiqua" w:cs="Times"/>
          <w:sz w:val="21"/>
          <w:szCs w:val="21"/>
        </w:rPr>
        <w:t xml:space="preserve"> </w:t>
      </w:r>
      <w:r w:rsidRPr="00833AC2">
        <w:rPr>
          <w:rFonts w:ascii="Book Antiqua" w:hAnsi="Book Antiqua" w:cs="Times"/>
          <w:sz w:val="21"/>
          <w:szCs w:val="21"/>
        </w:rPr>
        <w:t>Gyasi</w:t>
      </w:r>
      <w:r w:rsidR="00D26F8A">
        <w:rPr>
          <w:rFonts w:ascii="Book Antiqua" w:hAnsi="Book Antiqua" w:cs="Times"/>
          <w:sz w:val="21"/>
          <w:szCs w:val="21"/>
        </w:rPr>
        <w:t xml:space="preserve"> </w:t>
      </w:r>
      <w:r w:rsidRPr="00833AC2">
        <w:rPr>
          <w:rFonts w:ascii="Book Antiqua" w:hAnsi="Book Antiqua" w:cs="Times"/>
          <w:i/>
          <w:sz w:val="21"/>
          <w:szCs w:val="21"/>
        </w:rPr>
        <w:t>et al</w:t>
      </w:r>
      <w:r w:rsidRPr="00833AC2">
        <w:rPr>
          <w:rFonts w:ascii="Book Antiqua" w:hAnsi="Book Antiqua" w:cs="Times"/>
          <w:sz w:val="21"/>
          <w:szCs w:val="21"/>
        </w:rPr>
        <w:t>. (2004)</w:t>
      </w:r>
    </w:p>
    <w:tbl>
      <w:tblPr>
        <w:tblStyle w:val="TableGrid"/>
        <w:tblW w:w="0" w:type="auto"/>
        <w:tblInd w:w="119" w:type="dxa"/>
        <w:tblLook w:val="04A0"/>
      </w:tblPr>
      <w:tblGrid>
        <w:gridCol w:w="3566"/>
        <w:gridCol w:w="3589"/>
      </w:tblGrid>
      <w:tr w:rsidR="00DA30EF" w:rsidRPr="00833AC2" w:rsidTr="005933DF">
        <w:tc>
          <w:tcPr>
            <w:tcW w:w="3566" w:type="dxa"/>
          </w:tcPr>
          <w:p w:rsidR="00DA30EF" w:rsidRPr="000D4368" w:rsidRDefault="009C0ED8" w:rsidP="00E4783A">
            <w:pPr>
              <w:jc w:val="both"/>
              <w:rPr>
                <w:rFonts w:ascii="Book Antiqua" w:hAnsi="Book Antiqua" w:cs="Times"/>
                <w:sz w:val="21"/>
                <w:szCs w:val="21"/>
              </w:rPr>
            </w:pPr>
            <w:r>
              <w:rPr>
                <w:rFonts w:ascii="Book Antiqua" w:hAnsi="Book Antiqua" w:cs="Times"/>
                <w:noProof/>
                <w:sz w:val="21"/>
                <w:szCs w:val="21"/>
                <w:lang w:eastAsia="en-GB"/>
              </w:rPr>
              <w:lastRenderedPageBreak/>
              <w:drawing>
                <wp:anchor distT="0" distB="0" distL="114300" distR="114300" simplePos="0" relativeHeight="251661312" behindDoc="0" locked="0" layoutInCell="1" allowOverlap="1">
                  <wp:simplePos x="0" y="0"/>
                  <wp:positionH relativeFrom="column">
                    <wp:posOffset>114935</wp:posOffset>
                  </wp:positionH>
                  <wp:positionV relativeFrom="paragraph">
                    <wp:posOffset>104140</wp:posOffset>
                  </wp:positionV>
                  <wp:extent cx="2000250" cy="1800225"/>
                  <wp:effectExtent l="19050" t="0" r="0" b="0"/>
                  <wp:wrapSquare wrapText="bothSides"/>
                  <wp:docPr id="5" name="Picture 0" descr="Plate 10.2. Oprowka-proka system of mulc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10.2. Oprowka-proka system of mulching.jpg"/>
                          <pic:cNvPicPr/>
                        </pic:nvPicPr>
                        <pic:blipFill>
                          <a:blip r:embed="rId10" cstate="print"/>
                          <a:srcRect l="2206" r="55093" b="55641"/>
                          <a:stretch>
                            <a:fillRect/>
                          </a:stretch>
                        </pic:blipFill>
                        <pic:spPr>
                          <a:xfrm>
                            <a:off x="0" y="0"/>
                            <a:ext cx="2000250" cy="1800225"/>
                          </a:xfrm>
                          <a:prstGeom prst="rect">
                            <a:avLst/>
                          </a:prstGeom>
                        </pic:spPr>
                      </pic:pic>
                    </a:graphicData>
                  </a:graphic>
                </wp:anchor>
              </w:drawing>
            </w:r>
            <w:r w:rsidR="00DA30EF" w:rsidRPr="009E4935">
              <w:rPr>
                <w:rFonts w:ascii="Book Antiqua" w:hAnsi="Book Antiqua" w:cs="Times"/>
                <w:b/>
                <w:sz w:val="21"/>
                <w:szCs w:val="21"/>
              </w:rPr>
              <w:t>Plate 1: Oprowka/proka</w:t>
            </w:r>
          </w:p>
        </w:tc>
        <w:tc>
          <w:tcPr>
            <w:tcW w:w="3589" w:type="dxa"/>
          </w:tcPr>
          <w:p w:rsidR="00DA30EF" w:rsidRPr="009E4935" w:rsidRDefault="00DA30EF" w:rsidP="00E4783A">
            <w:pPr>
              <w:ind w:firstLine="162"/>
              <w:jc w:val="both"/>
              <w:rPr>
                <w:rFonts w:ascii="Book Antiqua" w:hAnsi="Book Antiqua" w:cs="Times"/>
                <w:b/>
                <w:sz w:val="21"/>
                <w:szCs w:val="21"/>
              </w:rPr>
            </w:pPr>
            <w:r w:rsidRPr="009E4935">
              <w:rPr>
                <w:rFonts w:ascii="Book Antiqua" w:hAnsi="Book Antiqua" w:cs="Times"/>
                <w:b/>
                <w:noProof/>
                <w:sz w:val="21"/>
                <w:szCs w:val="21"/>
                <w:lang w:eastAsia="en-GB"/>
              </w:rPr>
              <w:drawing>
                <wp:anchor distT="0" distB="0" distL="114300" distR="114300" simplePos="0" relativeHeight="251660288" behindDoc="0" locked="0" layoutInCell="1" allowOverlap="1">
                  <wp:simplePos x="0" y="0"/>
                  <wp:positionH relativeFrom="column">
                    <wp:posOffset>-44450</wp:posOffset>
                  </wp:positionH>
                  <wp:positionV relativeFrom="paragraph">
                    <wp:posOffset>-10160</wp:posOffset>
                  </wp:positionV>
                  <wp:extent cx="2228850" cy="1847850"/>
                  <wp:effectExtent l="19050" t="0" r="0" b="0"/>
                  <wp:wrapSquare wrapText="bothSides"/>
                  <wp:docPr id="2" name="Picture 1" descr="Plate 10.5. Mixed cro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10.5. Mixed cropping.jpg"/>
                          <pic:cNvPicPr/>
                        </pic:nvPicPr>
                        <pic:blipFill>
                          <a:blip r:embed="rId11" cstate="print"/>
                          <a:srcRect r="64632" b="60426"/>
                          <a:stretch>
                            <a:fillRect/>
                          </a:stretch>
                        </pic:blipFill>
                        <pic:spPr>
                          <a:xfrm rot="10800000" flipV="1">
                            <a:off x="0" y="0"/>
                            <a:ext cx="2228850" cy="1847850"/>
                          </a:xfrm>
                          <a:prstGeom prst="rect">
                            <a:avLst/>
                          </a:prstGeom>
                        </pic:spPr>
                      </pic:pic>
                    </a:graphicData>
                  </a:graphic>
                </wp:anchor>
              </w:drawing>
            </w:r>
            <w:r w:rsidRPr="009E4935">
              <w:rPr>
                <w:rFonts w:ascii="Book Antiqua" w:hAnsi="Book Antiqua" w:cs="Times"/>
                <w:b/>
                <w:sz w:val="21"/>
                <w:szCs w:val="21"/>
              </w:rPr>
              <w:t>Plate 2: Mixed cropping</w:t>
            </w:r>
          </w:p>
        </w:tc>
      </w:tr>
      <w:tr w:rsidR="00DA30EF" w:rsidRPr="00833AC2" w:rsidTr="005933DF">
        <w:trPr>
          <w:trHeight w:val="3438"/>
        </w:trPr>
        <w:tc>
          <w:tcPr>
            <w:tcW w:w="3566" w:type="dxa"/>
          </w:tcPr>
          <w:p w:rsidR="00DA30EF" w:rsidRPr="009C0ED8" w:rsidRDefault="00DA30EF" w:rsidP="00E4783A">
            <w:pPr>
              <w:jc w:val="both"/>
              <w:rPr>
                <w:rFonts w:ascii="Book Antiqua" w:hAnsi="Book Antiqua" w:cs="Times"/>
                <w:b/>
                <w:sz w:val="21"/>
                <w:szCs w:val="21"/>
              </w:rPr>
            </w:pPr>
            <w:r w:rsidRPr="009C0ED8">
              <w:rPr>
                <w:rFonts w:ascii="Book Antiqua" w:hAnsi="Book Antiqua" w:cs="Times"/>
                <w:b/>
                <w:noProof/>
                <w:sz w:val="21"/>
                <w:szCs w:val="21"/>
                <w:lang w:eastAsia="en-GB"/>
              </w:rPr>
              <w:drawing>
                <wp:anchor distT="0" distB="0" distL="114300" distR="114300" simplePos="0" relativeHeight="251662336" behindDoc="0" locked="0" layoutInCell="1" allowOverlap="1">
                  <wp:simplePos x="0" y="0"/>
                  <wp:positionH relativeFrom="column">
                    <wp:posOffset>9525</wp:posOffset>
                  </wp:positionH>
                  <wp:positionV relativeFrom="paragraph">
                    <wp:posOffset>43815</wp:posOffset>
                  </wp:positionV>
                  <wp:extent cx="2686050" cy="1819275"/>
                  <wp:effectExtent l="19050" t="0" r="0" b="0"/>
                  <wp:wrapSquare wrapText="bothSides"/>
                  <wp:docPr id="4" name="Picture 2" descr="Plate 10.6. Traditional agro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10.6. Traditional agroforestry.jpg"/>
                          <pic:cNvPicPr/>
                        </pic:nvPicPr>
                        <pic:blipFill>
                          <a:blip r:embed="rId12" cstate="print"/>
                          <a:srcRect l="879" r="63721" b="61507"/>
                          <a:stretch>
                            <a:fillRect/>
                          </a:stretch>
                        </pic:blipFill>
                        <pic:spPr>
                          <a:xfrm>
                            <a:off x="0" y="0"/>
                            <a:ext cx="2686050" cy="1819275"/>
                          </a:xfrm>
                          <a:prstGeom prst="rect">
                            <a:avLst/>
                          </a:prstGeom>
                        </pic:spPr>
                      </pic:pic>
                    </a:graphicData>
                  </a:graphic>
                </wp:anchor>
              </w:drawing>
            </w:r>
            <w:r w:rsidRPr="009C0ED8">
              <w:rPr>
                <w:rFonts w:ascii="Book Antiqua" w:hAnsi="Book Antiqua" w:cs="Times"/>
                <w:b/>
                <w:sz w:val="21"/>
                <w:szCs w:val="21"/>
              </w:rPr>
              <w:t>Plate 3: Traditional agroforestry</w:t>
            </w:r>
          </w:p>
        </w:tc>
        <w:tc>
          <w:tcPr>
            <w:tcW w:w="3589" w:type="dxa"/>
          </w:tcPr>
          <w:p w:rsidR="00DA30EF" w:rsidRPr="009C0ED8" w:rsidRDefault="00DA30EF" w:rsidP="00EA2BF4">
            <w:pPr>
              <w:rPr>
                <w:rFonts w:ascii="Book Antiqua" w:hAnsi="Book Antiqua" w:cs="Times"/>
                <w:b/>
                <w:sz w:val="21"/>
                <w:szCs w:val="21"/>
              </w:rPr>
            </w:pPr>
            <w:r w:rsidRPr="009C0ED8">
              <w:rPr>
                <w:rFonts w:ascii="Book Antiqua" w:hAnsi="Book Antiqua" w:cs="Times"/>
                <w:b/>
                <w:noProof/>
                <w:sz w:val="21"/>
                <w:szCs w:val="21"/>
                <w:lang w:eastAsia="en-GB"/>
              </w:rPr>
              <w:drawing>
                <wp:anchor distT="0" distB="0" distL="114300" distR="114300" simplePos="0" relativeHeight="251659264" behindDoc="0" locked="0" layoutInCell="1" allowOverlap="1">
                  <wp:simplePos x="0" y="0"/>
                  <wp:positionH relativeFrom="column">
                    <wp:posOffset>112395</wp:posOffset>
                  </wp:positionH>
                  <wp:positionV relativeFrom="paragraph">
                    <wp:posOffset>53975</wp:posOffset>
                  </wp:positionV>
                  <wp:extent cx="2699385" cy="1838325"/>
                  <wp:effectExtent l="19050" t="0" r="5715" b="0"/>
                  <wp:wrapSquare wrapText="bothSides"/>
                  <wp:docPr id="29" name="Picture 25" descr="Plate 10.17. Farmer-scientist 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10.17. Farmer-scientist collaboration.jpg"/>
                          <pic:cNvPicPr/>
                        </pic:nvPicPr>
                        <pic:blipFill>
                          <a:blip r:embed="rId13" cstate="print"/>
                          <a:srcRect r="56681" b="54568"/>
                          <a:stretch>
                            <a:fillRect/>
                          </a:stretch>
                        </pic:blipFill>
                        <pic:spPr>
                          <a:xfrm>
                            <a:off x="0" y="0"/>
                            <a:ext cx="2699385" cy="1838325"/>
                          </a:xfrm>
                          <a:prstGeom prst="rect">
                            <a:avLst/>
                          </a:prstGeom>
                        </pic:spPr>
                      </pic:pic>
                    </a:graphicData>
                  </a:graphic>
                </wp:anchor>
              </w:drawing>
            </w:r>
            <w:r w:rsidR="009C0ED8">
              <w:rPr>
                <w:rFonts w:ascii="Book Antiqua" w:hAnsi="Book Antiqua" w:cs="Times"/>
                <w:b/>
                <w:sz w:val="21"/>
                <w:szCs w:val="21"/>
              </w:rPr>
              <w:t xml:space="preserve">Plate </w:t>
            </w:r>
            <w:r w:rsidRPr="009C0ED8">
              <w:rPr>
                <w:rFonts w:ascii="Book Antiqua" w:hAnsi="Book Antiqua" w:cs="Times"/>
                <w:b/>
                <w:sz w:val="21"/>
                <w:szCs w:val="21"/>
              </w:rPr>
              <w:t>4: Farmer</w:t>
            </w:r>
            <w:r w:rsidR="009C0ED8">
              <w:rPr>
                <w:rFonts w:ascii="Book Antiqua" w:hAnsi="Book Antiqua" w:cs="Times"/>
                <w:b/>
                <w:sz w:val="21"/>
                <w:szCs w:val="21"/>
              </w:rPr>
              <w:t xml:space="preserve"> </w:t>
            </w:r>
            <w:r w:rsidRPr="009C0ED8">
              <w:rPr>
                <w:rFonts w:ascii="Book Antiqua" w:hAnsi="Book Antiqua" w:cs="Times"/>
                <w:b/>
                <w:sz w:val="21"/>
                <w:szCs w:val="21"/>
              </w:rPr>
              <w:t>-</w:t>
            </w:r>
            <w:r w:rsidR="009C0ED8">
              <w:rPr>
                <w:rFonts w:ascii="Book Antiqua" w:hAnsi="Book Antiqua" w:cs="Times"/>
                <w:b/>
                <w:sz w:val="21"/>
                <w:szCs w:val="21"/>
              </w:rPr>
              <w:t xml:space="preserve"> </w:t>
            </w:r>
            <w:r w:rsidRPr="009C0ED8">
              <w:rPr>
                <w:rFonts w:ascii="Book Antiqua" w:hAnsi="Book Antiqua" w:cs="Times"/>
                <w:b/>
                <w:sz w:val="21"/>
                <w:szCs w:val="21"/>
              </w:rPr>
              <w:t xml:space="preserve">scientist </w:t>
            </w:r>
            <w:r w:rsidR="009C0ED8">
              <w:rPr>
                <w:rFonts w:ascii="Book Antiqua" w:hAnsi="Book Antiqua" w:cs="Times"/>
                <w:b/>
                <w:sz w:val="21"/>
                <w:szCs w:val="21"/>
              </w:rPr>
              <w:tab/>
            </w:r>
            <w:r w:rsidRPr="009C0ED8">
              <w:rPr>
                <w:rFonts w:ascii="Book Antiqua" w:hAnsi="Book Antiqua" w:cs="Times"/>
                <w:b/>
                <w:sz w:val="21"/>
                <w:szCs w:val="21"/>
              </w:rPr>
              <w:t xml:space="preserve">collaboration </w:t>
            </w:r>
          </w:p>
        </w:tc>
      </w:tr>
    </w:tbl>
    <w:p w:rsidR="005933DF" w:rsidRDefault="005933DF" w:rsidP="005933DF">
      <w:pPr>
        <w:spacing w:after="0" w:line="240" w:lineRule="auto"/>
        <w:jc w:val="both"/>
        <w:rPr>
          <w:rFonts w:ascii="Book Antiqua" w:hAnsi="Book Antiqua" w:cs="Times"/>
          <w:b/>
          <w:sz w:val="21"/>
          <w:szCs w:val="21"/>
        </w:rPr>
      </w:pPr>
    </w:p>
    <w:p w:rsidR="009C0ED8" w:rsidRPr="005933DF" w:rsidRDefault="005933DF" w:rsidP="009C0ED8">
      <w:pPr>
        <w:spacing w:line="240" w:lineRule="auto"/>
        <w:jc w:val="both"/>
        <w:rPr>
          <w:rFonts w:ascii="Book Antiqua" w:hAnsi="Book Antiqua" w:cs="Times"/>
          <w:sz w:val="21"/>
          <w:szCs w:val="21"/>
        </w:rPr>
      </w:pPr>
      <w:r w:rsidRPr="00833AC2">
        <w:rPr>
          <w:rFonts w:ascii="Book Antiqua" w:hAnsi="Book Antiqua" w:cs="Times"/>
          <w:b/>
          <w:sz w:val="21"/>
          <w:szCs w:val="21"/>
        </w:rPr>
        <w:t>Plates 1- 4</w:t>
      </w:r>
      <w:r w:rsidRPr="009E4935">
        <w:rPr>
          <w:rFonts w:ascii="Book Antiqua" w:hAnsi="Book Antiqua" w:cs="Times"/>
          <w:b/>
          <w:sz w:val="21"/>
          <w:szCs w:val="21"/>
        </w:rPr>
        <w:t xml:space="preserve">: Practices that favour biodiversity conservation in agricultural </w:t>
      </w:r>
      <w:r>
        <w:rPr>
          <w:rFonts w:ascii="Book Antiqua" w:hAnsi="Book Antiqua" w:cs="Times"/>
          <w:b/>
          <w:sz w:val="21"/>
          <w:szCs w:val="21"/>
        </w:rPr>
        <w:tab/>
      </w:r>
      <w:r w:rsidR="00CD2EFB">
        <w:rPr>
          <w:rFonts w:ascii="Book Antiqua" w:hAnsi="Book Antiqua" w:cs="Times"/>
          <w:b/>
          <w:sz w:val="21"/>
          <w:szCs w:val="21"/>
        </w:rPr>
        <w:t xml:space="preserve">        </w:t>
      </w:r>
      <w:r w:rsidRPr="009E4935">
        <w:rPr>
          <w:rFonts w:ascii="Book Antiqua" w:hAnsi="Book Antiqua" w:cs="Times"/>
          <w:b/>
          <w:sz w:val="21"/>
          <w:szCs w:val="21"/>
        </w:rPr>
        <w:t>landscapes</w:t>
      </w:r>
    </w:p>
    <w:p w:rsidR="00DA30EF" w:rsidRPr="009C0ED8" w:rsidRDefault="00DA30EF" w:rsidP="009C0ED8">
      <w:pPr>
        <w:spacing w:line="240" w:lineRule="auto"/>
        <w:jc w:val="both"/>
        <w:rPr>
          <w:rFonts w:ascii="Book Antiqua" w:hAnsi="Book Antiqua" w:cs="Times"/>
          <w:sz w:val="21"/>
          <w:szCs w:val="21"/>
        </w:rPr>
      </w:pPr>
      <w:r w:rsidRPr="009C0ED8">
        <w:rPr>
          <w:rFonts w:ascii="Book Antiqua" w:hAnsi="Book Antiqua" w:cs="Times"/>
          <w:b/>
          <w:sz w:val="21"/>
          <w:szCs w:val="21"/>
        </w:rPr>
        <w:t xml:space="preserve">Linkages </w:t>
      </w:r>
      <w:r w:rsidR="005933DF">
        <w:rPr>
          <w:rFonts w:ascii="Book Antiqua" w:hAnsi="Book Antiqua" w:cs="Times"/>
          <w:b/>
          <w:sz w:val="21"/>
          <w:szCs w:val="21"/>
        </w:rPr>
        <w:t>between Academia a</w:t>
      </w:r>
      <w:r w:rsidR="005933DF" w:rsidRPr="009C0ED8">
        <w:rPr>
          <w:rFonts w:ascii="Book Antiqua" w:hAnsi="Book Antiqua" w:cs="Times"/>
          <w:b/>
          <w:sz w:val="21"/>
          <w:szCs w:val="21"/>
        </w:rPr>
        <w:t xml:space="preserve">nd </w:t>
      </w:r>
      <w:r w:rsidR="00CD2EFB">
        <w:rPr>
          <w:rFonts w:ascii="Book Antiqua" w:hAnsi="Book Antiqua" w:cs="Times"/>
          <w:b/>
          <w:sz w:val="21"/>
          <w:szCs w:val="21"/>
        </w:rPr>
        <w:t xml:space="preserve">the </w:t>
      </w:r>
      <w:r w:rsidR="005933DF" w:rsidRPr="009C0ED8">
        <w:rPr>
          <w:rFonts w:ascii="Book Antiqua" w:hAnsi="Book Antiqua" w:cs="Times"/>
          <w:b/>
          <w:sz w:val="21"/>
          <w:szCs w:val="21"/>
        </w:rPr>
        <w:t>Manufacturing Industry</w:t>
      </w:r>
    </w:p>
    <w:p w:rsidR="00DA30EF" w:rsidRPr="00833AC2" w:rsidRDefault="00DA30EF" w:rsidP="00E4783A">
      <w:pPr>
        <w:spacing w:line="240" w:lineRule="auto"/>
        <w:jc w:val="both"/>
        <w:rPr>
          <w:rFonts w:ascii="Book Antiqua" w:hAnsi="Book Antiqua" w:cs="Times"/>
          <w:sz w:val="21"/>
          <w:szCs w:val="21"/>
          <w:lang w:eastAsia="ja-JP"/>
        </w:rPr>
      </w:pPr>
      <w:r w:rsidRPr="00833AC2">
        <w:rPr>
          <w:rFonts w:ascii="Book Antiqua" w:hAnsi="Book Antiqua" w:cs="Times"/>
          <w:b/>
          <w:sz w:val="21"/>
          <w:szCs w:val="21"/>
        </w:rPr>
        <w:tab/>
      </w:r>
      <w:r w:rsidRPr="00833AC2">
        <w:rPr>
          <w:rFonts w:ascii="Book Antiqua" w:hAnsi="Book Antiqua" w:cs="Times"/>
          <w:sz w:val="21"/>
          <w:szCs w:val="21"/>
        </w:rPr>
        <w:t>The phenomenal growth of the economy and associated improvements in human living conditions in developed countries is attributable largely to the development of manufacturing industries, which add value and generate employment, services, and incomes in the production chain. This process is facilitated by mutually beneficial linkages between academia and the industries, which are founded especially on science and technology research of an applied kind. It is being replicated with remarkable results in South East Asia, but not in a generally significant</w:t>
      </w:r>
      <w:r w:rsidR="005933DF">
        <w:rPr>
          <w:rFonts w:ascii="Book Antiqua" w:hAnsi="Book Antiqua" w:cs="Times"/>
          <w:sz w:val="21"/>
          <w:szCs w:val="21"/>
        </w:rPr>
        <w:t xml:space="preserve"> </w:t>
      </w:r>
      <w:r w:rsidRPr="00833AC2">
        <w:rPr>
          <w:rFonts w:ascii="Book Antiqua" w:hAnsi="Book Antiqua" w:cs="Times"/>
          <w:sz w:val="21"/>
          <w:szCs w:val="21"/>
        </w:rPr>
        <w:t>manner in Africa (Barry and Sawyerr 2008; See also Gyasi 1992)</w:t>
      </w:r>
      <w:r w:rsidRPr="00833AC2">
        <w:rPr>
          <w:rFonts w:ascii="Book Antiqua" w:hAnsi="Book Antiqua" w:cs="Times"/>
          <w:sz w:val="21"/>
          <w:szCs w:val="21"/>
          <w:lang w:eastAsia="ja-JP"/>
        </w:rPr>
        <w:t>.</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sz w:val="21"/>
          <w:szCs w:val="21"/>
        </w:rPr>
        <w:lastRenderedPageBreak/>
        <w:tab/>
        <w:t>Therefore, in Africa, a developmental imperative is to strengthen the impact of applied science and technology through greater collaboration between academic research and the manufacturing sector. A critical area in this respect would seem to be the processing of agricultural produce to minimize the high post-harvest</w:t>
      </w:r>
      <w:r w:rsidR="005933DF">
        <w:rPr>
          <w:rFonts w:ascii="Book Antiqua" w:hAnsi="Book Antiqua" w:cs="Times"/>
          <w:sz w:val="21"/>
          <w:szCs w:val="21"/>
        </w:rPr>
        <w:t xml:space="preserve"> </w:t>
      </w:r>
      <w:r w:rsidRPr="00833AC2">
        <w:rPr>
          <w:rFonts w:ascii="Book Antiqua" w:hAnsi="Book Antiqua" w:cs="Times"/>
          <w:sz w:val="21"/>
          <w:szCs w:val="21"/>
          <w:lang w:eastAsia="ja-JP"/>
        </w:rPr>
        <w:t>losses</w:t>
      </w:r>
      <w:r w:rsidR="005933DF">
        <w:rPr>
          <w:rFonts w:ascii="Book Antiqua" w:hAnsi="Book Antiqua" w:cs="Times"/>
          <w:sz w:val="21"/>
          <w:szCs w:val="21"/>
          <w:lang w:eastAsia="ja-JP"/>
        </w:rPr>
        <w:t xml:space="preserve"> </w:t>
      </w:r>
      <w:r w:rsidRPr="00833AC2">
        <w:rPr>
          <w:rFonts w:ascii="Book Antiqua" w:hAnsi="Book Antiqua" w:cs="Times"/>
          <w:sz w:val="21"/>
          <w:szCs w:val="21"/>
        </w:rPr>
        <w:t>in agriculture, the mainstay of African economies. Small-scale processing deserves primary attention because of its</w:t>
      </w:r>
      <w:r w:rsidR="005933DF">
        <w:rPr>
          <w:rFonts w:ascii="Book Antiqua" w:hAnsi="Book Antiqua" w:cs="Times"/>
          <w:sz w:val="21"/>
          <w:szCs w:val="21"/>
        </w:rPr>
        <w:t xml:space="preserve"> </w:t>
      </w:r>
      <w:r w:rsidRPr="00833AC2">
        <w:rPr>
          <w:rFonts w:ascii="Book Antiqua" w:hAnsi="Book Antiqua" w:cs="Times"/>
          <w:sz w:val="21"/>
          <w:szCs w:val="21"/>
        </w:rPr>
        <w:t>potential for reducing poverty and stimulating</w:t>
      </w:r>
      <w:r w:rsidR="005933DF">
        <w:rPr>
          <w:rFonts w:ascii="Book Antiqua" w:hAnsi="Book Antiqua" w:cs="Times"/>
          <w:sz w:val="21"/>
          <w:szCs w:val="21"/>
        </w:rPr>
        <w:t xml:space="preserve"> </w:t>
      </w:r>
      <w:r w:rsidRPr="00833AC2">
        <w:rPr>
          <w:rFonts w:ascii="Book Antiqua" w:hAnsi="Book Antiqua" w:cs="Times"/>
          <w:sz w:val="21"/>
          <w:szCs w:val="21"/>
        </w:rPr>
        <w:t>sustainable development in the marginalized rural sector.</w:t>
      </w:r>
    </w:p>
    <w:p w:rsidR="00DA30EF" w:rsidRPr="00833AC2" w:rsidRDefault="00DA30EF" w:rsidP="005933DF">
      <w:pPr>
        <w:spacing w:line="240" w:lineRule="auto"/>
        <w:jc w:val="both"/>
        <w:rPr>
          <w:rFonts w:ascii="Book Antiqua" w:hAnsi="Book Antiqua" w:cs="Times"/>
          <w:sz w:val="21"/>
          <w:szCs w:val="21"/>
        </w:rPr>
      </w:pPr>
      <w:r w:rsidRPr="00833AC2">
        <w:rPr>
          <w:rFonts w:ascii="Book Antiqua" w:hAnsi="Book Antiqua" w:cs="Times"/>
          <w:sz w:val="21"/>
          <w:szCs w:val="21"/>
        </w:rPr>
        <w:tab/>
        <w:t xml:space="preserve">Relevant issues that need to be addressed as priority in a collaborative manner would include </w:t>
      </w:r>
      <w:r w:rsidR="005933DF">
        <w:rPr>
          <w:rFonts w:ascii="Book Antiqua" w:hAnsi="Book Antiqua" w:cs="Times"/>
          <w:sz w:val="21"/>
          <w:szCs w:val="21"/>
        </w:rPr>
        <w:t>w</w:t>
      </w:r>
      <w:r w:rsidRPr="005933DF">
        <w:rPr>
          <w:rFonts w:ascii="Book Antiqua" w:hAnsi="Book Antiqua" w:cs="Times"/>
          <w:sz w:val="21"/>
          <w:szCs w:val="21"/>
        </w:rPr>
        <w:t>hat processing industries to focus on, and where to locate them?</w:t>
      </w:r>
      <w:r w:rsidR="005933DF">
        <w:rPr>
          <w:rFonts w:ascii="Book Antiqua" w:hAnsi="Book Antiqua" w:cs="Times"/>
          <w:sz w:val="21"/>
          <w:szCs w:val="21"/>
        </w:rPr>
        <w:t xml:space="preserve"> </w:t>
      </w:r>
      <w:r w:rsidRPr="00833AC2">
        <w:rPr>
          <w:rFonts w:ascii="Book Antiqua" w:hAnsi="Book Antiqua" w:cs="Times"/>
          <w:sz w:val="21"/>
          <w:szCs w:val="21"/>
        </w:rPr>
        <w:t>How to source capital for them?</w:t>
      </w:r>
      <w:r w:rsidR="005933DF">
        <w:rPr>
          <w:rFonts w:ascii="Book Antiqua" w:hAnsi="Book Antiqua" w:cs="Times"/>
          <w:sz w:val="21"/>
          <w:szCs w:val="21"/>
        </w:rPr>
        <w:t xml:space="preserve"> </w:t>
      </w:r>
      <w:r w:rsidRPr="00833AC2">
        <w:rPr>
          <w:rFonts w:ascii="Book Antiqua" w:hAnsi="Book Antiqua" w:cs="Times"/>
          <w:sz w:val="21"/>
          <w:szCs w:val="21"/>
        </w:rPr>
        <w:t>How may Africa integrate into the curricular of its universities lessons from the successful transfer of appropriate technologies from private companies for the development of manufacturing industries in Japan and other developed countries?</w:t>
      </w:r>
      <w:r w:rsidR="005933DF">
        <w:rPr>
          <w:rFonts w:ascii="Book Antiqua" w:hAnsi="Book Antiqua" w:cs="Times"/>
          <w:sz w:val="21"/>
          <w:szCs w:val="21"/>
        </w:rPr>
        <w:t xml:space="preserve"> </w:t>
      </w:r>
      <w:r w:rsidRPr="00833AC2">
        <w:rPr>
          <w:rFonts w:ascii="Book Antiqua" w:hAnsi="Book Antiqua" w:cs="Times"/>
          <w:sz w:val="21"/>
          <w:szCs w:val="21"/>
        </w:rPr>
        <w:t>How might the universities integrate more effectively into their curricular training programmes in industrial processing and produce storage for entrepreneurs both in the rural and urban sectors?</w:t>
      </w:r>
    </w:p>
    <w:p w:rsidR="00DA30EF" w:rsidRPr="00833AC2" w:rsidRDefault="005933DF" w:rsidP="00E4783A">
      <w:pPr>
        <w:spacing w:line="240" w:lineRule="auto"/>
        <w:jc w:val="both"/>
        <w:rPr>
          <w:rFonts w:ascii="Book Antiqua" w:hAnsi="Book Antiqua" w:cs="Times"/>
          <w:sz w:val="21"/>
          <w:szCs w:val="21"/>
          <w:lang w:eastAsia="ja-JP"/>
        </w:rPr>
      </w:pPr>
      <w:r>
        <w:rPr>
          <w:rFonts w:ascii="Book Antiqua" w:hAnsi="Book Antiqua" w:cs="Times"/>
          <w:sz w:val="21"/>
          <w:szCs w:val="21"/>
          <w:lang w:eastAsia="ja-JP"/>
        </w:rPr>
        <w:tab/>
      </w:r>
      <w:r w:rsidR="00DA30EF" w:rsidRPr="00833AC2">
        <w:rPr>
          <w:rFonts w:ascii="Book Antiqua" w:hAnsi="Book Antiqua" w:cs="Times"/>
          <w:sz w:val="21"/>
          <w:szCs w:val="21"/>
          <w:lang w:eastAsia="ja-JP"/>
        </w:rPr>
        <w:t>In the case of Japan, "sangakurenkei", literally meaning "Industry-University collaboration", is an example of strategic measures which policymakers in Japan have instituted to encourage universities to contribute more directly to industrial innovation, and, hopefully, economic development (Walsh et al. 2003).</w:t>
      </w:r>
      <w:r w:rsidR="00CD2EFB">
        <w:rPr>
          <w:rFonts w:ascii="Book Antiqua" w:hAnsi="Book Antiqua" w:cs="Times"/>
          <w:sz w:val="21"/>
          <w:szCs w:val="21"/>
          <w:lang w:eastAsia="ja-JP"/>
        </w:rPr>
        <w:t xml:space="preserve"> </w:t>
      </w:r>
      <w:r w:rsidR="00DA30EF" w:rsidRPr="00833AC2">
        <w:rPr>
          <w:rFonts w:ascii="Book Antiqua" w:hAnsi="Book Antiqua" w:cs="Times"/>
          <w:sz w:val="21"/>
          <w:szCs w:val="21"/>
          <w:lang w:eastAsia="ja-JP"/>
        </w:rPr>
        <w:t>Examples of the approaches are the following: joint research; contract research; and provision of scholarships/fellowships and advanced skills training</w:t>
      </w:r>
      <w:r>
        <w:rPr>
          <w:rFonts w:ascii="Book Antiqua" w:hAnsi="Book Antiqua" w:cs="Times"/>
          <w:sz w:val="21"/>
          <w:szCs w:val="21"/>
          <w:lang w:eastAsia="ja-JP"/>
        </w:rPr>
        <w:t xml:space="preserve"> </w:t>
      </w:r>
      <w:r w:rsidR="00DA30EF" w:rsidRPr="00833AC2">
        <w:rPr>
          <w:rFonts w:ascii="Book Antiqua" w:hAnsi="Book Antiqua" w:cs="Times"/>
          <w:sz w:val="21"/>
          <w:szCs w:val="21"/>
          <w:lang w:eastAsia="ja-JP"/>
        </w:rPr>
        <w:t xml:space="preserve">(MEXT 2013). Also, On-the-Job Training (OJT) is another common strategy at various Japanese companies in order to enhance their performance, outputs and contributions as well as synergies, leading to successful economic activities; and </w:t>
      </w:r>
      <w:r w:rsidR="00CD2EFB">
        <w:rPr>
          <w:rFonts w:ascii="Book Antiqua" w:hAnsi="Book Antiqua" w:cs="Times"/>
          <w:sz w:val="21"/>
          <w:szCs w:val="21"/>
          <w:lang w:eastAsia="ja-JP"/>
        </w:rPr>
        <w:t>u</w:t>
      </w:r>
      <w:r w:rsidR="00DA30EF" w:rsidRPr="00833AC2">
        <w:rPr>
          <w:rFonts w:ascii="Book Antiqua" w:hAnsi="Book Antiqua" w:cs="Times"/>
          <w:sz w:val="21"/>
          <w:szCs w:val="21"/>
          <w:lang w:eastAsia="ja-JP"/>
        </w:rPr>
        <w:t>niversities have also made significant contributions to OJT processes.</w:t>
      </w:r>
    </w:p>
    <w:p w:rsidR="00DA30EF" w:rsidRPr="005933DF" w:rsidRDefault="00DA30EF" w:rsidP="005933DF">
      <w:pPr>
        <w:spacing w:line="240" w:lineRule="auto"/>
        <w:jc w:val="both"/>
        <w:rPr>
          <w:rFonts w:ascii="Book Antiqua" w:hAnsi="Book Antiqua" w:cs="Times"/>
          <w:b/>
          <w:sz w:val="21"/>
          <w:szCs w:val="21"/>
        </w:rPr>
      </w:pPr>
      <w:r w:rsidRPr="005933DF">
        <w:rPr>
          <w:rFonts w:ascii="Book Antiqua" w:hAnsi="Book Antiqua" w:cs="Times"/>
          <w:b/>
          <w:sz w:val="21"/>
          <w:szCs w:val="21"/>
        </w:rPr>
        <w:t xml:space="preserve">External </w:t>
      </w:r>
      <w:r w:rsidR="00112B0A" w:rsidRPr="005933DF">
        <w:rPr>
          <w:rFonts w:ascii="Book Antiqua" w:hAnsi="Book Antiqua" w:cs="Times"/>
          <w:b/>
          <w:sz w:val="21"/>
          <w:szCs w:val="21"/>
        </w:rPr>
        <w:t xml:space="preserve">Collaboration </w:t>
      </w:r>
      <w:r w:rsidR="004C2742">
        <w:rPr>
          <w:rFonts w:ascii="Book Antiqua" w:hAnsi="Book Antiqua" w:cs="Times"/>
          <w:b/>
          <w:sz w:val="21"/>
          <w:szCs w:val="21"/>
          <w:lang w:eastAsia="ja-JP"/>
        </w:rPr>
        <w:t>i</w:t>
      </w:r>
      <w:r w:rsidR="00112B0A" w:rsidRPr="005933DF">
        <w:rPr>
          <w:rFonts w:ascii="Book Antiqua" w:hAnsi="Book Antiqua" w:cs="Times"/>
          <w:b/>
          <w:sz w:val="21"/>
          <w:szCs w:val="21"/>
          <w:lang w:eastAsia="ja-JP"/>
        </w:rPr>
        <w:t xml:space="preserve">n </w:t>
      </w:r>
      <w:r w:rsidR="004C2742">
        <w:rPr>
          <w:rFonts w:ascii="Book Antiqua" w:hAnsi="Book Antiqua" w:cs="Times"/>
          <w:b/>
          <w:sz w:val="21"/>
          <w:szCs w:val="21"/>
        </w:rPr>
        <w:t>Knowledge Sharing a</w:t>
      </w:r>
      <w:r w:rsidR="00112B0A" w:rsidRPr="005933DF">
        <w:rPr>
          <w:rFonts w:ascii="Book Antiqua" w:hAnsi="Book Antiqua" w:cs="Times"/>
          <w:b/>
          <w:sz w:val="21"/>
          <w:szCs w:val="21"/>
        </w:rPr>
        <w:t>nd Financing</w:t>
      </w:r>
    </w:p>
    <w:p w:rsidR="00DA30EF" w:rsidRPr="00833AC2" w:rsidRDefault="00DA30EF" w:rsidP="00E4783A">
      <w:pPr>
        <w:spacing w:line="240" w:lineRule="auto"/>
        <w:jc w:val="both"/>
        <w:rPr>
          <w:rFonts w:ascii="Book Antiqua" w:hAnsi="Book Antiqua" w:cs="Times"/>
          <w:sz w:val="21"/>
          <w:szCs w:val="21"/>
          <w:lang w:eastAsia="ja-JP"/>
        </w:rPr>
      </w:pPr>
      <w:r w:rsidRPr="00833AC2">
        <w:rPr>
          <w:rFonts w:ascii="Book Antiqua" w:hAnsi="Book Antiqua" w:cs="Times"/>
          <w:sz w:val="21"/>
          <w:szCs w:val="21"/>
        </w:rPr>
        <w:tab/>
        <w:t xml:space="preserve">In order to accomplish the afore-mentioned directions, some critical resources, especially theoretical, empirical and financial ones, are indispensable. </w:t>
      </w:r>
      <w:r w:rsidRPr="00833AC2">
        <w:rPr>
          <w:rFonts w:ascii="Book Antiqua" w:hAnsi="Book Antiqua" w:cs="Times"/>
          <w:sz w:val="21"/>
          <w:szCs w:val="21"/>
          <w:lang w:eastAsia="ja-JP"/>
        </w:rPr>
        <w:t>Considering the challenging circumstances which many African universities encounter, collaboration and partnerships could be another strategy which can enrich the quality of higher education in Africa.</w:t>
      </w:r>
    </w:p>
    <w:p w:rsidR="00CD2EFB" w:rsidRDefault="00CD2EFB" w:rsidP="00E4783A">
      <w:pPr>
        <w:spacing w:line="240" w:lineRule="auto"/>
        <w:rPr>
          <w:rFonts w:ascii="Book Antiqua" w:hAnsi="Book Antiqua" w:cs="Times"/>
          <w:b/>
          <w:i/>
          <w:sz w:val="21"/>
          <w:szCs w:val="21"/>
        </w:rPr>
      </w:pPr>
    </w:p>
    <w:p w:rsidR="00CD2EFB" w:rsidRDefault="00CD2EFB" w:rsidP="00E4783A">
      <w:pPr>
        <w:spacing w:line="240" w:lineRule="auto"/>
        <w:rPr>
          <w:rFonts w:ascii="Book Antiqua" w:hAnsi="Book Antiqua" w:cs="Times"/>
          <w:b/>
          <w:i/>
          <w:sz w:val="21"/>
          <w:szCs w:val="21"/>
        </w:rPr>
      </w:pPr>
    </w:p>
    <w:p w:rsidR="00DA30EF" w:rsidRPr="00112B0A" w:rsidRDefault="00CD2EFB" w:rsidP="00E4783A">
      <w:pPr>
        <w:spacing w:line="240" w:lineRule="auto"/>
        <w:rPr>
          <w:rFonts w:ascii="Book Antiqua" w:hAnsi="Book Antiqua" w:cs="Times"/>
          <w:b/>
          <w:i/>
          <w:sz w:val="21"/>
          <w:szCs w:val="21"/>
        </w:rPr>
      </w:pPr>
      <w:r>
        <w:rPr>
          <w:rFonts w:ascii="Book Antiqua" w:hAnsi="Book Antiqua" w:cs="Times"/>
          <w:b/>
          <w:i/>
          <w:sz w:val="21"/>
          <w:szCs w:val="21"/>
        </w:rPr>
        <w:lastRenderedPageBreak/>
        <w:t>K</w:t>
      </w:r>
      <w:r w:rsidR="00DA30EF" w:rsidRPr="00112B0A">
        <w:rPr>
          <w:rFonts w:ascii="Book Antiqua" w:hAnsi="Book Antiqua" w:cs="Times"/>
          <w:b/>
          <w:i/>
          <w:sz w:val="21"/>
          <w:szCs w:val="21"/>
        </w:rPr>
        <w:t>nowledge: Theoretical and Empirical Resources</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sz w:val="21"/>
          <w:szCs w:val="21"/>
        </w:rPr>
        <w:tab/>
        <w:t xml:space="preserve">Knowledge and wisdom can be generated based on intellectual resources, both theoretical and empirical, coming from either internal or external societies. </w:t>
      </w:r>
      <w:r w:rsidRPr="00833AC2">
        <w:rPr>
          <w:rFonts w:ascii="Book Antiqua" w:hAnsi="Book Antiqua" w:cs="Times"/>
          <w:sz w:val="21"/>
          <w:szCs w:val="21"/>
          <w:lang w:eastAsia="ja-JP"/>
        </w:rPr>
        <w:t>Baud (2002) underscores that, in order to challenge the global ‘knowledge divide’, knowledge-producing systems in the South need to become more integrally linked to international research networks as full partners in knowledge accumulation and international exchanges.</w:t>
      </w:r>
      <w:r w:rsidR="00112B0A">
        <w:rPr>
          <w:rFonts w:ascii="Book Antiqua" w:hAnsi="Book Antiqua" w:cs="Times"/>
          <w:sz w:val="21"/>
          <w:szCs w:val="21"/>
          <w:lang w:eastAsia="ja-JP"/>
        </w:rPr>
        <w:t xml:space="preserve"> </w:t>
      </w:r>
      <w:r w:rsidRPr="00833AC2">
        <w:rPr>
          <w:rFonts w:ascii="Book Antiqua" w:hAnsi="Book Antiqua" w:cs="Times"/>
          <w:sz w:val="21"/>
          <w:szCs w:val="21"/>
        </w:rPr>
        <w:t>The critical steps include: collection and identification of various ideas; examination of all potential options; and selection of a set of suitable, relevant, and feasible option</w:t>
      </w:r>
      <w:r w:rsidR="00FE1A9E">
        <w:rPr>
          <w:rFonts w:ascii="Book Antiqua" w:hAnsi="Book Antiqua" w:cs="Times"/>
          <w:sz w:val="21"/>
          <w:szCs w:val="21"/>
        </w:rPr>
        <w:t>s for societ</w:t>
      </w:r>
      <w:r w:rsidRPr="00833AC2">
        <w:rPr>
          <w:rFonts w:ascii="Book Antiqua" w:hAnsi="Book Antiqua" w:cs="Times"/>
          <w:sz w:val="21"/>
          <w:szCs w:val="21"/>
        </w:rPr>
        <w:t xml:space="preserve">y. In order to come up with such options, </w:t>
      </w:r>
      <w:r w:rsidR="00FE1A9E">
        <w:rPr>
          <w:rFonts w:ascii="Book Antiqua" w:hAnsi="Book Antiqua" w:cs="Times"/>
          <w:sz w:val="21"/>
          <w:szCs w:val="21"/>
        </w:rPr>
        <w:t>u</w:t>
      </w:r>
      <w:r w:rsidRPr="00833AC2">
        <w:rPr>
          <w:rFonts w:ascii="Book Antiqua" w:hAnsi="Book Antiqua" w:cs="Times"/>
          <w:sz w:val="21"/>
          <w:szCs w:val="21"/>
        </w:rPr>
        <w:t xml:space="preserve">niversities need to have a wide range of intellectual resources. A single university cannot generate all knowledge required for its education; thus promotion of exchanges and cooperation is critical. </w:t>
      </w:r>
      <w:r w:rsidRPr="00833AC2">
        <w:rPr>
          <w:rFonts w:ascii="Book Antiqua" w:hAnsi="Book Antiqua" w:cs="Times"/>
          <w:sz w:val="21"/>
          <w:szCs w:val="21"/>
          <w:lang w:eastAsia="ja-JP"/>
        </w:rPr>
        <w:t>Baud (2002) also addressed that, through empirical evidence and observations, joint North-South programmatic research builds up more cumulative patterns of capacity enhancement and international networks. Furthermore, partnerships are not necessarily confined to North-South cooperation, but partnerships have been increasingly expanded to various levels.</w:t>
      </w:r>
      <w:r w:rsidR="00112B0A">
        <w:rPr>
          <w:rFonts w:ascii="Book Antiqua" w:hAnsi="Book Antiqua" w:cs="Times"/>
          <w:sz w:val="21"/>
          <w:szCs w:val="21"/>
          <w:lang w:eastAsia="ja-JP"/>
        </w:rPr>
        <w:t xml:space="preserve"> </w:t>
      </w:r>
      <w:r w:rsidRPr="00833AC2">
        <w:rPr>
          <w:rFonts w:ascii="Book Antiqua" w:hAnsi="Book Antiqua" w:cs="Times"/>
          <w:sz w:val="21"/>
          <w:szCs w:val="21"/>
          <w:lang w:eastAsia="ja-JP"/>
        </w:rPr>
        <w:t>Huijsman</w:t>
      </w:r>
      <w:r w:rsidR="00112B0A">
        <w:rPr>
          <w:rFonts w:ascii="Book Antiqua" w:hAnsi="Book Antiqua" w:cs="Times"/>
          <w:sz w:val="21"/>
          <w:szCs w:val="21"/>
          <w:lang w:eastAsia="ja-JP"/>
        </w:rPr>
        <w:t xml:space="preserve"> </w:t>
      </w:r>
      <w:r w:rsidRPr="00833AC2">
        <w:rPr>
          <w:rFonts w:ascii="Book Antiqua" w:hAnsi="Book Antiqua" w:cs="Times"/>
          <w:i/>
          <w:sz w:val="21"/>
          <w:szCs w:val="21"/>
          <w:lang w:eastAsia="ja-JP"/>
        </w:rPr>
        <w:t>et al.</w:t>
      </w:r>
      <w:r w:rsidRPr="00833AC2">
        <w:rPr>
          <w:rFonts w:ascii="Book Antiqua" w:hAnsi="Book Antiqua" w:cs="Times"/>
          <w:sz w:val="21"/>
          <w:szCs w:val="21"/>
          <w:lang w:eastAsia="ja-JP"/>
        </w:rPr>
        <w:t xml:space="preserve"> (2009) address the emergence of South-South research partnerships as one of the changing patterns of collaboration. Knowledge exchange and partnerships among African universities have been increasingly considered as an important</w:t>
      </w:r>
      <w:r w:rsidR="00112B0A">
        <w:rPr>
          <w:rFonts w:ascii="Book Antiqua" w:hAnsi="Book Antiqua" w:cs="Times"/>
          <w:sz w:val="21"/>
          <w:szCs w:val="21"/>
          <w:lang w:eastAsia="ja-JP"/>
        </w:rPr>
        <w:t xml:space="preserve"> </w:t>
      </w:r>
      <w:r w:rsidRPr="00833AC2">
        <w:rPr>
          <w:rFonts w:ascii="Book Antiqua" w:hAnsi="Book Antiqua" w:cs="Times"/>
          <w:sz w:val="21"/>
          <w:szCs w:val="21"/>
          <w:lang w:eastAsia="ja-JP"/>
        </w:rPr>
        <w:t>means for improving quality of higher education in Africa. UNU (2009) also highlighted inter-university exchange of knowledge and experiences as one of key concepts applied in the ESDA project for supporting efforts to strengthen the Africa-wide intellectual infrastructure to promote education for sustainable development.</w:t>
      </w:r>
      <w:r w:rsidR="00112B0A">
        <w:rPr>
          <w:rFonts w:ascii="Book Antiqua" w:hAnsi="Book Antiqua" w:cs="Times"/>
          <w:sz w:val="21"/>
          <w:szCs w:val="21"/>
          <w:lang w:eastAsia="ja-JP"/>
        </w:rPr>
        <w:t xml:space="preserve"> </w:t>
      </w:r>
      <w:r w:rsidRPr="00833AC2">
        <w:rPr>
          <w:rFonts w:ascii="Book Antiqua" w:hAnsi="Book Antiqua" w:cs="Times"/>
          <w:sz w:val="21"/>
          <w:szCs w:val="21"/>
        </w:rPr>
        <w:t xml:space="preserve">Local driven initiatives and external contributions need to be carefully balanced and harmonized in such processes. </w:t>
      </w:r>
    </w:p>
    <w:p w:rsidR="00DA30EF" w:rsidRPr="00112B0A" w:rsidRDefault="00DA30EF" w:rsidP="00112B0A">
      <w:pPr>
        <w:spacing w:line="240" w:lineRule="auto"/>
        <w:rPr>
          <w:rFonts w:ascii="Book Antiqua" w:hAnsi="Book Antiqua" w:cs="Times"/>
          <w:b/>
          <w:i/>
          <w:sz w:val="21"/>
          <w:szCs w:val="21"/>
        </w:rPr>
      </w:pPr>
      <w:r w:rsidRPr="00112B0A">
        <w:rPr>
          <w:rFonts w:ascii="Book Antiqua" w:hAnsi="Book Antiqua" w:cs="Times"/>
          <w:b/>
          <w:i/>
          <w:sz w:val="21"/>
          <w:szCs w:val="21"/>
        </w:rPr>
        <w:t>Financial Resources</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sz w:val="21"/>
          <w:szCs w:val="21"/>
        </w:rPr>
        <w:tab/>
        <w:t>It is increasingly recognized that higher education is a valid means for contributing to sustainable development in Africa. Foreign aid cannot continue indefinitely, and all kinds of cooperation should be meant for enhancing capacity so that African countries (and African Universities in this discussion) do not need to depend on external support forever. They</w:t>
      </w:r>
      <w:r w:rsidR="00112B0A">
        <w:rPr>
          <w:rFonts w:ascii="Book Antiqua" w:hAnsi="Book Antiqua" w:cs="Times"/>
          <w:sz w:val="21"/>
          <w:szCs w:val="21"/>
        </w:rPr>
        <w:t xml:space="preserve"> </w:t>
      </w:r>
      <w:r w:rsidRPr="00833AC2">
        <w:rPr>
          <w:rFonts w:ascii="Book Antiqua" w:hAnsi="Book Antiqua" w:cs="Times"/>
          <w:sz w:val="21"/>
          <w:szCs w:val="21"/>
          <w:lang w:eastAsia="ja-JP"/>
        </w:rPr>
        <w:t>rather need to</w:t>
      </w:r>
      <w:r w:rsidRPr="00833AC2">
        <w:rPr>
          <w:rFonts w:ascii="Book Antiqua" w:hAnsi="Book Antiqua" w:cs="Times"/>
          <w:sz w:val="21"/>
          <w:szCs w:val="21"/>
        </w:rPr>
        <w:t xml:space="preserve"> sustain various initiatives and programmes by themselves. However, it is also a reality that most African </w:t>
      </w:r>
      <w:r w:rsidR="00CA2921">
        <w:rPr>
          <w:rFonts w:ascii="Book Antiqua" w:hAnsi="Book Antiqua" w:cs="Times"/>
          <w:sz w:val="21"/>
          <w:szCs w:val="21"/>
        </w:rPr>
        <w:t>u</w:t>
      </w:r>
      <w:r w:rsidRPr="00833AC2">
        <w:rPr>
          <w:rFonts w:ascii="Book Antiqua" w:hAnsi="Book Antiqua" w:cs="Times"/>
          <w:sz w:val="21"/>
          <w:szCs w:val="21"/>
        </w:rPr>
        <w:t xml:space="preserve">niversities face financial constraints which make them difficult to design, develop and implement educational programmes which are critically needed. Kariuki (2009) </w:t>
      </w:r>
      <w:r w:rsidRPr="00833AC2">
        <w:rPr>
          <w:rFonts w:ascii="Book Antiqua" w:hAnsi="Book Antiqua" w:cs="Times"/>
          <w:sz w:val="21"/>
          <w:szCs w:val="21"/>
        </w:rPr>
        <w:lastRenderedPageBreak/>
        <w:t>pointed out general challenges in funding higher education in Africa including: other demanding needs in the economy of their countries; decreasing disbursement to higher education per capita because of the increasing enrolment of students in such education; university being too budget-dependent with limited fund-raising (See also World Bank 2010).</w:t>
      </w:r>
    </w:p>
    <w:p w:rsidR="00DA30EF" w:rsidRPr="00833AC2" w:rsidRDefault="00DA30EF" w:rsidP="00E4783A">
      <w:pPr>
        <w:spacing w:line="240" w:lineRule="auto"/>
        <w:jc w:val="both"/>
        <w:rPr>
          <w:rFonts w:ascii="Book Antiqua" w:hAnsi="Book Antiqua" w:cs="Times"/>
          <w:sz w:val="21"/>
          <w:szCs w:val="21"/>
        </w:rPr>
      </w:pPr>
      <w:r w:rsidRPr="00833AC2">
        <w:rPr>
          <w:rFonts w:ascii="Book Antiqua" w:hAnsi="Book Antiqua" w:cs="Times"/>
          <w:sz w:val="21"/>
          <w:szCs w:val="21"/>
        </w:rPr>
        <w:tab/>
        <w:t xml:space="preserve">With an increasing recognition of </w:t>
      </w:r>
      <w:r w:rsidR="00CA2921">
        <w:rPr>
          <w:rFonts w:ascii="Book Antiqua" w:hAnsi="Book Antiqua" w:cs="Times"/>
          <w:sz w:val="21"/>
          <w:szCs w:val="21"/>
        </w:rPr>
        <w:t xml:space="preserve">the </w:t>
      </w:r>
      <w:r w:rsidRPr="00833AC2">
        <w:rPr>
          <w:rFonts w:ascii="Book Antiqua" w:hAnsi="Book Antiqua" w:cs="Times"/>
          <w:sz w:val="21"/>
          <w:szCs w:val="21"/>
        </w:rPr>
        <w:t xml:space="preserve">importance of practical, relevant and innovative education in Africa, there are potential partners which could support self-help initiatives, </w:t>
      </w:r>
      <w:r w:rsidRPr="00833AC2">
        <w:rPr>
          <w:rFonts w:ascii="Book Antiqua" w:hAnsi="Book Antiqua" w:cs="Times"/>
          <w:sz w:val="21"/>
          <w:szCs w:val="21"/>
          <w:lang w:eastAsia="ja-JP"/>
        </w:rPr>
        <w:t xml:space="preserve">contributing </w:t>
      </w:r>
      <w:r w:rsidRPr="00833AC2">
        <w:rPr>
          <w:rFonts w:ascii="Book Antiqua" w:hAnsi="Book Antiqua" w:cs="Times"/>
          <w:sz w:val="21"/>
          <w:szCs w:val="21"/>
        </w:rPr>
        <w:t xml:space="preserve">to poverty reduction and sustainable development. Identification, networking and match-making, which has been promoted in ESDA throughout the project period, is a good example for promoting partnerships within the African continent and with various partners in other parts of the world. Concrete procedures to concretize potential partnerships are imperative to move the important agenda forward. </w:t>
      </w:r>
    </w:p>
    <w:p w:rsidR="00DA30EF" w:rsidRPr="00833AC2" w:rsidRDefault="00DA30EF" w:rsidP="00E4783A">
      <w:pPr>
        <w:spacing w:line="240" w:lineRule="auto"/>
        <w:jc w:val="both"/>
        <w:rPr>
          <w:rFonts w:ascii="Book Antiqua" w:hAnsi="Book Antiqua" w:cs="Times"/>
          <w:sz w:val="21"/>
          <w:szCs w:val="21"/>
          <w:lang w:eastAsia="ja-JP"/>
        </w:rPr>
      </w:pPr>
      <w:r w:rsidRPr="00833AC2">
        <w:rPr>
          <w:rFonts w:ascii="Book Antiqua" w:hAnsi="Book Antiqua" w:cs="Times"/>
          <w:sz w:val="21"/>
          <w:szCs w:val="21"/>
        </w:rPr>
        <w:tab/>
        <w:t xml:space="preserve">While it is </w:t>
      </w:r>
      <w:r w:rsidRPr="00833AC2">
        <w:rPr>
          <w:rFonts w:ascii="Book Antiqua" w:hAnsi="Book Antiqua" w:cs="Times"/>
          <w:sz w:val="21"/>
          <w:szCs w:val="21"/>
          <w:lang w:eastAsia="ja-JP"/>
        </w:rPr>
        <w:t>indispensable</w:t>
      </w:r>
      <w:r w:rsidR="00112B0A">
        <w:rPr>
          <w:rFonts w:ascii="Book Antiqua" w:hAnsi="Book Antiqua" w:cs="Times"/>
          <w:sz w:val="21"/>
          <w:szCs w:val="21"/>
          <w:lang w:eastAsia="ja-JP"/>
        </w:rPr>
        <w:t xml:space="preserve"> </w:t>
      </w:r>
      <w:r w:rsidRPr="00833AC2">
        <w:rPr>
          <w:rFonts w:ascii="Book Antiqua" w:hAnsi="Book Antiqua" w:cs="Times"/>
          <w:sz w:val="21"/>
          <w:szCs w:val="21"/>
        </w:rPr>
        <w:t xml:space="preserve">to mobilize external resources for African universities to initiate and undertake these educational programmes at this stage, those universities could start internal revenue generation by both African Governments and universities gradually and strategically. As for internal revenue generation, establishment of an innovative, practical and job-oriented educational programme itself can become a feasible plan. It can draw more students, from both within and outside of the country, as it can be seen as attractive. Conventionally, African students travel to developed countries, mainly Europe, North America and Japan, to pursue their higher education, and there has been few from the countries in the North to Africa. However, many students in the northern hemisphere have started coming to African </w:t>
      </w:r>
      <w:r w:rsidR="00CA2921">
        <w:rPr>
          <w:rFonts w:ascii="Book Antiqua" w:hAnsi="Book Antiqua" w:cs="Times"/>
          <w:sz w:val="21"/>
          <w:szCs w:val="21"/>
        </w:rPr>
        <w:t>u</w:t>
      </w:r>
      <w:r w:rsidRPr="00833AC2">
        <w:rPr>
          <w:rFonts w:ascii="Book Antiqua" w:hAnsi="Book Antiqua" w:cs="Times"/>
          <w:sz w:val="21"/>
          <w:szCs w:val="21"/>
        </w:rPr>
        <w:t xml:space="preserve">niversities to study, expose themselves to a variety of cultures in Africa and gain insights into development. Such interactions can also contribute to furthering mutual learning, experience exchanges as well as financial resource mobilization with greater amount of tuition fees coming to African </w:t>
      </w:r>
      <w:r w:rsidR="00CA2921">
        <w:rPr>
          <w:rFonts w:ascii="Book Antiqua" w:hAnsi="Book Antiqua" w:cs="Times"/>
          <w:sz w:val="21"/>
          <w:szCs w:val="21"/>
        </w:rPr>
        <w:t>u</w:t>
      </w:r>
      <w:r w:rsidRPr="00833AC2">
        <w:rPr>
          <w:rFonts w:ascii="Book Antiqua" w:hAnsi="Book Antiqua" w:cs="Times"/>
          <w:sz w:val="21"/>
          <w:szCs w:val="21"/>
        </w:rPr>
        <w:t>niversities, leading to self-sustained institutions in the near future.</w:t>
      </w:r>
    </w:p>
    <w:p w:rsidR="00DA30EF" w:rsidRPr="00112B0A" w:rsidRDefault="00DA30EF" w:rsidP="00112B0A">
      <w:pPr>
        <w:spacing w:line="240" w:lineRule="auto"/>
        <w:rPr>
          <w:rFonts w:ascii="Book Antiqua" w:hAnsi="Book Antiqua" w:cs="Times"/>
          <w:b/>
          <w:sz w:val="21"/>
          <w:szCs w:val="21"/>
        </w:rPr>
      </w:pPr>
      <w:r w:rsidRPr="00112B0A">
        <w:rPr>
          <w:rFonts w:ascii="Book Antiqua" w:hAnsi="Book Antiqua" w:cs="Times"/>
          <w:b/>
          <w:sz w:val="21"/>
          <w:szCs w:val="21"/>
        </w:rPr>
        <w:t>Conclusion</w:t>
      </w:r>
    </w:p>
    <w:p w:rsidR="00DA30EF" w:rsidRPr="00833AC2" w:rsidRDefault="00DA30EF" w:rsidP="00112B0A">
      <w:pPr>
        <w:spacing w:after="0" w:line="240" w:lineRule="auto"/>
        <w:ind w:firstLine="720"/>
        <w:jc w:val="both"/>
        <w:rPr>
          <w:rFonts w:ascii="Book Antiqua" w:hAnsi="Book Antiqua" w:cs="Times"/>
          <w:sz w:val="21"/>
          <w:szCs w:val="21"/>
        </w:rPr>
      </w:pPr>
      <w:r w:rsidRPr="00833AC2">
        <w:rPr>
          <w:rFonts w:ascii="Book Antiqua" w:hAnsi="Book Antiqua" w:cs="Times"/>
          <w:sz w:val="21"/>
          <w:szCs w:val="21"/>
        </w:rPr>
        <w:t>Within the framework of Gibbon’s notion of knowledge production, this paper has highlighted that in order for</w:t>
      </w:r>
      <w:r w:rsidR="00112B0A">
        <w:rPr>
          <w:rFonts w:ascii="Book Antiqua" w:hAnsi="Book Antiqua" w:cs="Times"/>
          <w:sz w:val="21"/>
          <w:szCs w:val="21"/>
        </w:rPr>
        <w:t xml:space="preserve"> </w:t>
      </w:r>
      <w:r w:rsidRPr="00833AC2">
        <w:rPr>
          <w:rFonts w:ascii="Book Antiqua" w:hAnsi="Book Antiqua" w:cs="Times"/>
          <w:sz w:val="21"/>
          <w:szCs w:val="21"/>
        </w:rPr>
        <w:t xml:space="preserve">the growing number </w:t>
      </w:r>
      <w:r w:rsidR="00CA2921">
        <w:rPr>
          <w:rFonts w:ascii="Book Antiqua" w:hAnsi="Book Antiqua" w:cs="Times"/>
          <w:sz w:val="21"/>
          <w:szCs w:val="21"/>
        </w:rPr>
        <w:t xml:space="preserve">of </w:t>
      </w:r>
      <w:r w:rsidRPr="00833AC2">
        <w:rPr>
          <w:rFonts w:ascii="Book Antiqua" w:hAnsi="Book Antiqua" w:cs="Times"/>
          <w:sz w:val="21"/>
          <w:szCs w:val="21"/>
        </w:rPr>
        <w:t>African universities to register a greater impact on poverty reduction and sustainable development, their academic programmes</w:t>
      </w:r>
      <w:r w:rsidR="00112B0A">
        <w:rPr>
          <w:rFonts w:ascii="Book Antiqua" w:hAnsi="Book Antiqua" w:cs="Times"/>
          <w:sz w:val="21"/>
          <w:szCs w:val="21"/>
        </w:rPr>
        <w:t xml:space="preserve"> </w:t>
      </w:r>
      <w:r w:rsidRPr="00833AC2">
        <w:rPr>
          <w:rFonts w:ascii="Book Antiqua" w:hAnsi="Book Antiqua" w:cs="Times"/>
          <w:sz w:val="21"/>
          <w:szCs w:val="21"/>
        </w:rPr>
        <w:t xml:space="preserve">need a more applied orientation. A way of achieving this orientation, which stands to enhance </w:t>
      </w:r>
      <w:r w:rsidRPr="00833AC2">
        <w:rPr>
          <w:rFonts w:ascii="Book Antiqua" w:hAnsi="Book Antiqua" w:cs="Times"/>
          <w:sz w:val="21"/>
          <w:szCs w:val="21"/>
        </w:rPr>
        <w:lastRenderedPageBreak/>
        <w:t>the universities’ own sustainability through their demonstrated relevance to social welfare in the African continent, is for their academic programmes to place more emphasis on linkages between university researchers/</w:t>
      </w:r>
      <w:r w:rsidR="00112B0A">
        <w:rPr>
          <w:rFonts w:ascii="Book Antiqua" w:hAnsi="Book Antiqua" w:cs="Times"/>
          <w:sz w:val="21"/>
          <w:szCs w:val="21"/>
        </w:rPr>
        <w:t xml:space="preserve"> </w:t>
      </w:r>
      <w:r w:rsidRPr="00833AC2">
        <w:rPr>
          <w:rFonts w:ascii="Book Antiqua" w:hAnsi="Book Antiqua" w:cs="Times"/>
          <w:sz w:val="21"/>
          <w:szCs w:val="21"/>
        </w:rPr>
        <w:t xml:space="preserve">academics and farmers, particularly for the purpose of enhancing locally adapted traditional knowledge systems for managing the </w:t>
      </w:r>
      <w:r w:rsidRPr="00833AC2">
        <w:rPr>
          <w:rFonts w:ascii="Book Antiqua" w:hAnsi="Book Antiqua" w:cs="Times"/>
          <w:sz w:val="21"/>
          <w:szCs w:val="21"/>
          <w:lang w:eastAsia="ja-JP"/>
        </w:rPr>
        <w:t xml:space="preserve">continent’s </w:t>
      </w:r>
      <w:r w:rsidRPr="00833AC2">
        <w:rPr>
          <w:rFonts w:ascii="Book Antiqua" w:hAnsi="Book Antiqua" w:cs="Times"/>
          <w:sz w:val="21"/>
          <w:szCs w:val="21"/>
        </w:rPr>
        <w:t xml:space="preserve">rich biodiverse natural resources, and upon linkages between </w:t>
      </w:r>
      <w:r w:rsidRPr="00833AC2">
        <w:rPr>
          <w:rFonts w:ascii="Book Antiqua" w:hAnsi="Book Antiqua" w:cs="Times"/>
          <w:sz w:val="21"/>
          <w:szCs w:val="21"/>
          <w:lang w:eastAsia="ja-JP"/>
        </w:rPr>
        <w:t xml:space="preserve">researchers </w:t>
      </w:r>
      <w:r w:rsidRPr="00833AC2">
        <w:rPr>
          <w:rFonts w:ascii="Book Antiqua" w:hAnsi="Book Antiqua" w:cs="Times"/>
          <w:sz w:val="21"/>
          <w:szCs w:val="21"/>
        </w:rPr>
        <w:t>and manufacturers toward improving the underdeveloped industrial sector through value addition by processing. Other needs are greater external collaboration in knowledge sharing, and more imaginative</w:t>
      </w:r>
      <w:r w:rsidRPr="00833AC2">
        <w:rPr>
          <w:rFonts w:ascii="Book Antiqua" w:hAnsi="Book Antiqua" w:cs="Times"/>
          <w:sz w:val="21"/>
          <w:szCs w:val="21"/>
          <w:lang w:eastAsia="ja-JP"/>
        </w:rPr>
        <w:t xml:space="preserve"> internal revenue generation towards financially self-sustaining universities. An inspiration</w:t>
      </w:r>
      <w:r w:rsidR="00112B0A">
        <w:rPr>
          <w:rFonts w:ascii="Book Antiqua" w:hAnsi="Book Antiqua" w:cs="Times"/>
          <w:sz w:val="21"/>
          <w:szCs w:val="21"/>
          <w:lang w:eastAsia="ja-JP"/>
        </w:rPr>
        <w:t xml:space="preserve"> </w:t>
      </w:r>
      <w:r w:rsidRPr="00833AC2">
        <w:rPr>
          <w:rFonts w:ascii="Book Antiqua" w:hAnsi="Book Antiqua" w:cs="Times"/>
          <w:sz w:val="21"/>
          <w:szCs w:val="21"/>
          <w:lang w:eastAsia="ja-JP"/>
        </w:rPr>
        <w:t>for this perspective derives from our own academic work in Africa, and from Gibbons’ (Gibbons 2002) pragmatic model of knowledge production.</w:t>
      </w:r>
    </w:p>
    <w:p w:rsidR="00112B0A" w:rsidRDefault="00112B0A" w:rsidP="00112B0A">
      <w:pPr>
        <w:spacing w:after="0" w:line="240" w:lineRule="auto"/>
        <w:rPr>
          <w:rFonts w:ascii="Book Antiqua" w:hAnsi="Book Antiqua" w:cs="Times"/>
          <w:b/>
          <w:sz w:val="21"/>
          <w:szCs w:val="21"/>
        </w:rPr>
      </w:pPr>
    </w:p>
    <w:p w:rsidR="00DA30EF" w:rsidRPr="00833AC2" w:rsidRDefault="00DA30EF" w:rsidP="00112B0A">
      <w:pPr>
        <w:spacing w:after="0" w:line="240" w:lineRule="auto"/>
        <w:rPr>
          <w:rFonts w:ascii="Book Antiqua" w:hAnsi="Book Antiqua" w:cs="Times"/>
          <w:b/>
          <w:sz w:val="21"/>
          <w:szCs w:val="21"/>
        </w:rPr>
      </w:pPr>
      <w:r w:rsidRPr="00833AC2">
        <w:rPr>
          <w:rFonts w:ascii="Book Antiqua" w:hAnsi="Book Antiqua" w:cs="Times"/>
          <w:b/>
          <w:sz w:val="21"/>
          <w:szCs w:val="21"/>
        </w:rPr>
        <w:t>References</w:t>
      </w:r>
    </w:p>
    <w:p w:rsidR="00DA30EF" w:rsidRPr="00833AC2" w:rsidRDefault="00DA30EF" w:rsidP="00E4783A">
      <w:pPr>
        <w:spacing w:after="0" w:line="240" w:lineRule="auto"/>
        <w:ind w:left="720" w:hanging="720"/>
        <w:jc w:val="both"/>
        <w:rPr>
          <w:rFonts w:ascii="Book Antiqua" w:hAnsi="Book Antiqua" w:cs="Times"/>
          <w:sz w:val="21"/>
          <w:szCs w:val="21"/>
          <w:lang w:eastAsia="ja-JP"/>
        </w:rPr>
      </w:pPr>
    </w:p>
    <w:p w:rsidR="00DA30EF" w:rsidRPr="00833AC2" w:rsidRDefault="00DA30EF" w:rsidP="00A534B3">
      <w:pPr>
        <w:spacing w:after="0" w:line="240" w:lineRule="auto"/>
        <w:ind w:left="720" w:hanging="720"/>
        <w:jc w:val="both"/>
        <w:rPr>
          <w:rFonts w:ascii="Book Antiqua" w:hAnsi="Book Antiqua" w:cs="Times"/>
          <w:sz w:val="21"/>
          <w:szCs w:val="21"/>
          <w:lang w:eastAsia="ja-JP"/>
        </w:rPr>
      </w:pPr>
      <w:r w:rsidRPr="00833AC2">
        <w:rPr>
          <w:rFonts w:ascii="Book Antiqua" w:hAnsi="Book Antiqua" w:cs="Times"/>
          <w:sz w:val="21"/>
          <w:szCs w:val="21"/>
        </w:rPr>
        <w:t>African Union (2001)</w:t>
      </w:r>
      <w:r w:rsidR="00A534B3">
        <w:rPr>
          <w:rFonts w:ascii="Book Antiqua" w:hAnsi="Book Antiqua" w:cs="Times"/>
          <w:sz w:val="21"/>
          <w:szCs w:val="21"/>
        </w:rPr>
        <w:t>.</w:t>
      </w:r>
      <w:r w:rsidRPr="00833AC2">
        <w:rPr>
          <w:rFonts w:ascii="Book Antiqua" w:hAnsi="Book Antiqua" w:cs="Times"/>
          <w:sz w:val="21"/>
          <w:szCs w:val="21"/>
        </w:rPr>
        <w:t xml:space="preserve"> NEPAD (The New Partnership for Africa’s Development 2001) in Brief,</w:t>
      </w:r>
      <w:r w:rsidR="00A534B3">
        <w:rPr>
          <w:rFonts w:ascii="Book Antiqua" w:hAnsi="Book Antiqua" w:cs="Times"/>
          <w:sz w:val="21"/>
          <w:szCs w:val="21"/>
        </w:rPr>
        <w:t xml:space="preserve"> </w:t>
      </w:r>
      <w:r w:rsidRPr="00833AC2">
        <w:rPr>
          <w:rFonts w:ascii="Book Antiqua" w:hAnsi="Book Antiqua" w:cs="Times"/>
          <w:sz w:val="21"/>
          <w:szCs w:val="21"/>
        </w:rPr>
        <w:t>Abuja. (</w:t>
      </w:r>
      <w:hyperlink r:id="rId14" w:history="1">
        <w:r w:rsidRPr="00833AC2">
          <w:rPr>
            <w:rStyle w:val="Hyperlink"/>
            <w:rFonts w:ascii="Book Antiqua" w:hAnsi="Book Antiqua" w:cs="Times"/>
            <w:color w:val="auto"/>
            <w:sz w:val="21"/>
            <w:szCs w:val="21"/>
          </w:rPr>
          <w:t>http://www.nepad.org/</w:t>
        </w:r>
      </w:hyperlink>
      <w:r w:rsidRPr="00833AC2">
        <w:rPr>
          <w:rFonts w:ascii="Book Antiqua" w:hAnsi="Book Antiqua" w:cs="Times"/>
          <w:sz w:val="21"/>
          <w:szCs w:val="21"/>
        </w:rPr>
        <w:t>)</w:t>
      </w:r>
      <w:r w:rsidR="00A534B3">
        <w:rPr>
          <w:rFonts w:ascii="Book Antiqua" w:hAnsi="Book Antiqua" w:cs="Times"/>
          <w:sz w:val="21"/>
          <w:szCs w:val="21"/>
          <w:lang w:eastAsia="ja-JP"/>
        </w:rPr>
        <w:t>.</w:t>
      </w:r>
    </w:p>
    <w:p w:rsidR="00DA30EF" w:rsidRPr="00833AC2" w:rsidRDefault="00DA30EF" w:rsidP="00E4783A">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Association of African Universities (2009) Sustainable Development in Africa: The Role of Higher Education Selected Papers, 12</w:t>
      </w:r>
      <w:r w:rsidRPr="00833AC2">
        <w:rPr>
          <w:rFonts w:ascii="Book Antiqua" w:hAnsi="Book Antiqua" w:cs="Times"/>
          <w:sz w:val="21"/>
          <w:szCs w:val="21"/>
          <w:vertAlign w:val="superscript"/>
        </w:rPr>
        <w:t xml:space="preserve">th </w:t>
      </w:r>
      <w:r w:rsidRPr="00833AC2">
        <w:rPr>
          <w:rFonts w:ascii="Book Antiqua" w:hAnsi="Book Antiqua" w:cs="Times"/>
          <w:sz w:val="21"/>
          <w:szCs w:val="21"/>
        </w:rPr>
        <w:t>General Conference of the Association of African Universities. Printed by Qualitype Ltd, Accra</w:t>
      </w:r>
      <w:r w:rsidR="00A534B3">
        <w:rPr>
          <w:rFonts w:ascii="Book Antiqua" w:hAnsi="Book Antiqua" w:cs="Times"/>
          <w:sz w:val="21"/>
          <w:szCs w:val="21"/>
        </w:rPr>
        <w:t>.</w:t>
      </w:r>
    </w:p>
    <w:p w:rsidR="00DA30EF" w:rsidRPr="00833AC2" w:rsidRDefault="00A534B3" w:rsidP="00A534B3">
      <w:pPr>
        <w:spacing w:after="0" w:line="240" w:lineRule="auto"/>
        <w:jc w:val="both"/>
        <w:rPr>
          <w:rFonts w:ascii="Book Antiqua" w:hAnsi="Book Antiqua" w:cs="Times"/>
          <w:sz w:val="21"/>
          <w:szCs w:val="21"/>
          <w:lang w:eastAsia="ja-JP"/>
        </w:rPr>
      </w:pPr>
      <w:r>
        <w:rPr>
          <w:rFonts w:ascii="Book Antiqua" w:hAnsi="Book Antiqua" w:cs="Times"/>
          <w:sz w:val="21"/>
          <w:szCs w:val="21"/>
        </w:rPr>
        <w:t>Barry, B.</w:t>
      </w:r>
      <w:r w:rsidR="004F4E45">
        <w:rPr>
          <w:rFonts w:ascii="Book Antiqua" w:hAnsi="Book Antiqua" w:cs="Times"/>
          <w:sz w:val="21"/>
          <w:szCs w:val="21"/>
        </w:rPr>
        <w:t xml:space="preserve"> and A.</w:t>
      </w:r>
      <w:r>
        <w:rPr>
          <w:rFonts w:ascii="Book Antiqua" w:hAnsi="Book Antiqua" w:cs="Times"/>
          <w:sz w:val="21"/>
          <w:szCs w:val="21"/>
        </w:rPr>
        <w:t xml:space="preserve"> </w:t>
      </w:r>
      <w:r w:rsidR="00DA30EF" w:rsidRPr="00833AC2">
        <w:rPr>
          <w:rFonts w:ascii="Book Antiqua" w:hAnsi="Book Antiqua" w:cs="Times"/>
          <w:sz w:val="21"/>
          <w:szCs w:val="21"/>
        </w:rPr>
        <w:t>Sawyerr (2008)</w:t>
      </w:r>
      <w:r>
        <w:rPr>
          <w:rFonts w:ascii="Book Antiqua" w:hAnsi="Book Antiqua" w:cs="Times"/>
          <w:sz w:val="21"/>
          <w:szCs w:val="21"/>
        </w:rPr>
        <w:t>.</w:t>
      </w:r>
      <w:r w:rsidR="00DA30EF" w:rsidRPr="00833AC2">
        <w:rPr>
          <w:rFonts w:ascii="Book Antiqua" w:hAnsi="Book Antiqua" w:cs="Times"/>
          <w:sz w:val="21"/>
          <w:szCs w:val="21"/>
        </w:rPr>
        <w:t xml:space="preserve"> African Higher Education and Industry: </w:t>
      </w:r>
      <w:r w:rsidR="004F4E45">
        <w:rPr>
          <w:rFonts w:ascii="Book Antiqua" w:hAnsi="Book Antiqua" w:cs="Times"/>
          <w:sz w:val="21"/>
          <w:szCs w:val="21"/>
        </w:rPr>
        <w:tab/>
      </w:r>
      <w:r w:rsidR="00DA30EF" w:rsidRPr="00833AC2">
        <w:rPr>
          <w:rFonts w:ascii="Book Antiqua" w:hAnsi="Book Antiqua" w:cs="Times"/>
          <w:sz w:val="21"/>
          <w:szCs w:val="21"/>
        </w:rPr>
        <w:t>What Linkages</w:t>
      </w:r>
      <w:r w:rsidR="00CA2921">
        <w:rPr>
          <w:rFonts w:ascii="Book Antiqua" w:hAnsi="Book Antiqua" w:cs="Times"/>
          <w:sz w:val="21"/>
          <w:szCs w:val="21"/>
        </w:rPr>
        <w:t>?</w:t>
      </w:r>
      <w:r w:rsidR="00DA30EF" w:rsidRPr="00833AC2">
        <w:rPr>
          <w:rFonts w:ascii="Book Antiqua" w:hAnsi="Book Antiqua" w:cs="Times"/>
          <w:sz w:val="21"/>
          <w:szCs w:val="21"/>
        </w:rPr>
        <w:t xml:space="preserve"> Presentation at Annual Bank </w:t>
      </w:r>
      <w:r w:rsidR="004F4E45">
        <w:rPr>
          <w:rFonts w:ascii="Book Antiqua" w:hAnsi="Book Antiqua" w:cs="Times"/>
          <w:sz w:val="21"/>
          <w:szCs w:val="21"/>
        </w:rPr>
        <w:t xml:space="preserve">Conference </w:t>
      </w:r>
      <w:r w:rsidR="00DA30EF" w:rsidRPr="00833AC2">
        <w:rPr>
          <w:rFonts w:ascii="Book Antiqua" w:hAnsi="Book Antiqua" w:cs="Times"/>
          <w:sz w:val="21"/>
          <w:szCs w:val="21"/>
        </w:rPr>
        <w:t xml:space="preserve">on </w:t>
      </w:r>
      <w:r w:rsidR="004F4E45">
        <w:rPr>
          <w:rFonts w:ascii="Book Antiqua" w:hAnsi="Book Antiqua" w:cs="Times"/>
          <w:sz w:val="21"/>
          <w:szCs w:val="21"/>
        </w:rPr>
        <w:tab/>
      </w:r>
      <w:r w:rsidR="00DA30EF" w:rsidRPr="00833AC2">
        <w:rPr>
          <w:rFonts w:ascii="Book Antiqua" w:hAnsi="Book Antiqua" w:cs="Times"/>
          <w:sz w:val="21"/>
          <w:szCs w:val="21"/>
        </w:rPr>
        <w:t>Development Economics (ABCDE), Cape Town, June 9-11</w:t>
      </w:r>
      <w:r>
        <w:rPr>
          <w:rFonts w:ascii="Book Antiqua" w:hAnsi="Book Antiqua" w:cs="Times"/>
          <w:sz w:val="21"/>
          <w:szCs w:val="21"/>
        </w:rPr>
        <w:t>.</w:t>
      </w:r>
    </w:p>
    <w:p w:rsidR="00DA30EF" w:rsidRPr="00833AC2" w:rsidRDefault="00DA30EF" w:rsidP="00A534B3">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lang w:eastAsia="ja-JP"/>
        </w:rPr>
        <w:t>Baud, I.S.A. (2002)</w:t>
      </w:r>
      <w:r w:rsidR="00A534B3">
        <w:rPr>
          <w:rFonts w:ascii="Book Antiqua" w:hAnsi="Book Antiqua" w:cs="Times"/>
          <w:sz w:val="21"/>
          <w:szCs w:val="21"/>
          <w:lang w:eastAsia="ja-JP"/>
        </w:rPr>
        <w:t>.</w:t>
      </w:r>
      <w:r w:rsidRPr="00833AC2">
        <w:rPr>
          <w:rFonts w:ascii="Book Antiqua" w:hAnsi="Book Antiqua" w:cs="Times"/>
          <w:sz w:val="21"/>
          <w:szCs w:val="21"/>
          <w:lang w:eastAsia="ja-JP"/>
        </w:rPr>
        <w:t xml:space="preserve"> North-South Partnerships in Development Research: An Institutional Approach. In </w:t>
      </w:r>
      <w:r w:rsidRPr="00833AC2">
        <w:rPr>
          <w:rFonts w:ascii="Book Antiqua" w:hAnsi="Book Antiqua" w:cs="Times"/>
          <w:sz w:val="21"/>
          <w:szCs w:val="21"/>
        </w:rPr>
        <w:t>International Journal of Technology Management and Sustainable Development, Vol. 1, No. 3, December</w:t>
      </w:r>
      <w:r w:rsidR="00A534B3">
        <w:rPr>
          <w:rFonts w:ascii="Book Antiqua" w:hAnsi="Book Antiqua" w:cs="Times"/>
          <w:sz w:val="21"/>
          <w:szCs w:val="21"/>
        </w:rPr>
        <w:t>.</w:t>
      </w:r>
    </w:p>
    <w:p w:rsidR="00DA30EF" w:rsidRPr="00833AC2" w:rsidRDefault="004F4E45" w:rsidP="00A534B3">
      <w:pPr>
        <w:spacing w:after="0" w:line="240" w:lineRule="auto"/>
        <w:ind w:left="720" w:hanging="720"/>
        <w:jc w:val="both"/>
        <w:rPr>
          <w:rFonts w:ascii="Book Antiqua" w:hAnsi="Book Antiqua" w:cs="Times"/>
          <w:sz w:val="21"/>
          <w:szCs w:val="21"/>
          <w:lang w:eastAsia="ja-JP"/>
        </w:rPr>
      </w:pPr>
      <w:r>
        <w:rPr>
          <w:rFonts w:ascii="Book Antiqua" w:hAnsi="Book Antiqua" w:cs="Times"/>
          <w:sz w:val="21"/>
          <w:szCs w:val="21"/>
        </w:rPr>
        <w:t>Brookfield, H.</w:t>
      </w:r>
      <w:r w:rsidR="00DA30EF" w:rsidRPr="00833AC2">
        <w:rPr>
          <w:rFonts w:ascii="Book Antiqua" w:hAnsi="Book Antiqua" w:cs="Times"/>
          <w:sz w:val="21"/>
          <w:szCs w:val="21"/>
        </w:rPr>
        <w:t xml:space="preserve"> (2001)</w:t>
      </w:r>
      <w:r>
        <w:rPr>
          <w:rFonts w:ascii="Book Antiqua" w:hAnsi="Book Antiqua" w:cs="Times"/>
          <w:sz w:val="21"/>
          <w:szCs w:val="21"/>
        </w:rPr>
        <w:t>.</w:t>
      </w:r>
      <w:r w:rsidR="00DA30EF" w:rsidRPr="00833AC2">
        <w:rPr>
          <w:rFonts w:ascii="Book Antiqua" w:hAnsi="Book Antiqua" w:cs="Times"/>
          <w:sz w:val="21"/>
          <w:szCs w:val="21"/>
        </w:rPr>
        <w:t xml:space="preserve"> Exploring Agrodiversity, Columbia University Press, New York</w:t>
      </w:r>
      <w:r w:rsidR="00A534B3">
        <w:rPr>
          <w:rFonts w:ascii="Book Antiqua" w:hAnsi="Book Antiqua" w:cs="Times"/>
          <w:sz w:val="21"/>
          <w:szCs w:val="21"/>
        </w:rPr>
        <w:t>.</w:t>
      </w:r>
    </w:p>
    <w:p w:rsidR="00DA30EF" w:rsidRPr="00833AC2" w:rsidRDefault="004F4E45" w:rsidP="00A534B3">
      <w:pPr>
        <w:spacing w:after="0" w:line="240" w:lineRule="auto"/>
        <w:ind w:left="720" w:hanging="720"/>
        <w:jc w:val="both"/>
        <w:rPr>
          <w:rFonts w:ascii="Book Antiqua" w:hAnsi="Book Antiqua" w:cs="Times"/>
          <w:sz w:val="21"/>
          <w:szCs w:val="21"/>
        </w:rPr>
      </w:pPr>
      <w:r>
        <w:rPr>
          <w:rFonts w:ascii="Book Antiqua" w:hAnsi="Book Antiqua" w:cs="Times"/>
          <w:sz w:val="21"/>
          <w:szCs w:val="21"/>
        </w:rPr>
        <w:t>Brookfield, H., C. Padoch, H. Parsons and M.</w:t>
      </w:r>
      <w:r w:rsidR="00DA30EF" w:rsidRPr="00833AC2">
        <w:rPr>
          <w:rFonts w:ascii="Book Antiqua" w:hAnsi="Book Antiqua" w:cs="Times"/>
          <w:sz w:val="21"/>
          <w:szCs w:val="21"/>
        </w:rPr>
        <w:t xml:space="preserve"> Stocking (Eds. 2002)</w:t>
      </w:r>
      <w:r>
        <w:rPr>
          <w:rFonts w:ascii="Book Antiqua" w:hAnsi="Book Antiqua" w:cs="Times"/>
          <w:sz w:val="21"/>
          <w:szCs w:val="21"/>
        </w:rPr>
        <w:t>.</w:t>
      </w:r>
      <w:r w:rsidR="00DA30EF" w:rsidRPr="00833AC2">
        <w:rPr>
          <w:rFonts w:ascii="Book Antiqua" w:hAnsi="Book Antiqua" w:cs="Times"/>
          <w:sz w:val="21"/>
          <w:szCs w:val="21"/>
        </w:rPr>
        <w:t xml:space="preserve"> Cultivating Biodiversity: Understanding Analysing and Using Agricultural Diversity ITDG Publishing, London</w:t>
      </w:r>
      <w:r w:rsidR="00A534B3">
        <w:rPr>
          <w:rFonts w:ascii="Book Antiqua" w:hAnsi="Book Antiqua" w:cs="Times"/>
          <w:sz w:val="21"/>
          <w:szCs w:val="21"/>
        </w:rPr>
        <w:t>.</w:t>
      </w:r>
    </w:p>
    <w:p w:rsidR="00DA30EF" w:rsidRPr="00833AC2" w:rsidRDefault="004F4E45" w:rsidP="00A534B3">
      <w:pPr>
        <w:spacing w:after="0" w:line="240" w:lineRule="auto"/>
        <w:ind w:left="720" w:hanging="720"/>
        <w:jc w:val="both"/>
        <w:rPr>
          <w:rFonts w:ascii="Book Antiqua" w:hAnsi="Book Antiqua" w:cs="Times"/>
          <w:sz w:val="21"/>
          <w:szCs w:val="21"/>
          <w:lang w:eastAsia="ja-JP"/>
        </w:rPr>
      </w:pPr>
      <w:r>
        <w:rPr>
          <w:rFonts w:ascii="Book Antiqua" w:hAnsi="Book Antiqua" w:cs="Times"/>
          <w:sz w:val="21"/>
          <w:szCs w:val="21"/>
        </w:rPr>
        <w:t>Brookfield, H. and E.</w:t>
      </w:r>
      <w:r w:rsidR="00DA30EF" w:rsidRPr="00833AC2">
        <w:rPr>
          <w:rFonts w:ascii="Book Antiqua" w:hAnsi="Book Antiqua" w:cs="Times"/>
          <w:sz w:val="21"/>
          <w:szCs w:val="21"/>
        </w:rPr>
        <w:t>A. Gyasi (2009)</w:t>
      </w:r>
      <w:r>
        <w:rPr>
          <w:rFonts w:ascii="Book Antiqua" w:hAnsi="Book Antiqua" w:cs="Times"/>
          <w:sz w:val="21"/>
          <w:szCs w:val="21"/>
        </w:rPr>
        <w:t>.</w:t>
      </w:r>
      <w:r w:rsidR="00DA30EF" w:rsidRPr="00833AC2">
        <w:rPr>
          <w:rFonts w:ascii="Book Antiqua" w:hAnsi="Book Antiqua" w:cs="Times"/>
          <w:sz w:val="21"/>
          <w:szCs w:val="21"/>
        </w:rPr>
        <w:t xml:space="preserve"> “Academics among farmers: linking intervention to research</w:t>
      </w:r>
      <w:r w:rsidR="00DA30EF" w:rsidRPr="00833AC2">
        <w:rPr>
          <w:rFonts w:ascii="Book Antiqua" w:hAnsi="Book Antiqua" w:cs="Times"/>
          <w:sz w:val="21"/>
          <w:szCs w:val="21"/>
          <w:lang w:eastAsia="ja-JP"/>
        </w:rPr>
        <w:t>”</w:t>
      </w:r>
      <w:r w:rsidR="00A534B3">
        <w:rPr>
          <w:rFonts w:ascii="Book Antiqua" w:hAnsi="Book Antiqua" w:cs="Times"/>
          <w:sz w:val="21"/>
          <w:szCs w:val="21"/>
          <w:lang w:eastAsia="ja-JP"/>
        </w:rPr>
        <w:t xml:space="preserve"> </w:t>
      </w:r>
      <w:r w:rsidR="00DA30EF" w:rsidRPr="00833AC2">
        <w:rPr>
          <w:rFonts w:ascii="Book Antiqua" w:hAnsi="Book Antiqua" w:cs="Times"/>
          <w:sz w:val="21"/>
          <w:szCs w:val="21"/>
        </w:rPr>
        <w:t>Geoforum 40 (2): 217-227</w:t>
      </w:r>
      <w:r w:rsidR="00A534B3">
        <w:rPr>
          <w:rFonts w:ascii="Book Antiqua" w:hAnsi="Book Antiqua" w:cs="Times"/>
          <w:sz w:val="21"/>
          <w:szCs w:val="21"/>
        </w:rPr>
        <w:t>.</w:t>
      </w:r>
    </w:p>
    <w:p w:rsidR="00DA30EF" w:rsidRPr="00833AC2" w:rsidRDefault="004F4E45" w:rsidP="004F4E45">
      <w:pPr>
        <w:spacing w:after="0" w:line="240" w:lineRule="auto"/>
        <w:ind w:left="720" w:hanging="720"/>
        <w:jc w:val="both"/>
        <w:rPr>
          <w:rFonts w:ascii="Book Antiqua" w:hAnsi="Book Antiqua" w:cs="Times"/>
          <w:sz w:val="21"/>
          <w:szCs w:val="21"/>
        </w:rPr>
      </w:pPr>
      <w:r>
        <w:rPr>
          <w:rFonts w:ascii="Book Antiqua" w:hAnsi="Book Antiqua" w:cs="Times"/>
          <w:sz w:val="21"/>
          <w:szCs w:val="21"/>
        </w:rPr>
        <w:t>Brookfield, H., H. Parsons, M.</w:t>
      </w:r>
      <w:r w:rsidR="00DA30EF" w:rsidRPr="00833AC2">
        <w:rPr>
          <w:rFonts w:ascii="Book Antiqua" w:hAnsi="Book Antiqua" w:cs="Times"/>
          <w:sz w:val="21"/>
          <w:szCs w:val="21"/>
        </w:rPr>
        <w:t xml:space="preserve"> Brookfield (Eds. 2003)</w:t>
      </w:r>
      <w:r>
        <w:rPr>
          <w:rFonts w:ascii="Book Antiqua" w:hAnsi="Book Antiqua" w:cs="Times"/>
          <w:sz w:val="21"/>
          <w:szCs w:val="21"/>
        </w:rPr>
        <w:t>.</w:t>
      </w:r>
      <w:r w:rsidR="00DA30EF" w:rsidRPr="00833AC2">
        <w:rPr>
          <w:rFonts w:ascii="Book Antiqua" w:hAnsi="Book Antiqua" w:cs="Times"/>
          <w:sz w:val="21"/>
          <w:szCs w:val="21"/>
        </w:rPr>
        <w:t xml:space="preserve"> Agrodiversity: Learning from Farmers </w:t>
      </w:r>
      <w:r w:rsidR="00CA2921">
        <w:rPr>
          <w:rFonts w:ascii="Book Antiqua" w:hAnsi="Book Antiqua" w:cs="Times"/>
          <w:sz w:val="21"/>
          <w:szCs w:val="21"/>
        </w:rPr>
        <w:t>a</w:t>
      </w:r>
      <w:r w:rsidR="00DA30EF" w:rsidRPr="00833AC2">
        <w:rPr>
          <w:rFonts w:ascii="Book Antiqua" w:hAnsi="Book Antiqua" w:cs="Times"/>
          <w:sz w:val="21"/>
          <w:szCs w:val="21"/>
        </w:rPr>
        <w:t>cross the World</w:t>
      </w:r>
      <w:r w:rsidR="00CA2921">
        <w:rPr>
          <w:rFonts w:ascii="Book Antiqua" w:hAnsi="Book Antiqua" w:cs="Times"/>
          <w:sz w:val="21"/>
          <w:szCs w:val="21"/>
        </w:rPr>
        <w:t>.</w:t>
      </w:r>
      <w:r w:rsidR="00DA30EF" w:rsidRPr="00833AC2">
        <w:rPr>
          <w:rFonts w:ascii="Book Antiqua" w:hAnsi="Book Antiqua" w:cs="Times"/>
          <w:sz w:val="21"/>
          <w:szCs w:val="21"/>
        </w:rPr>
        <w:t xml:space="preserve"> United Nations University Press, Tokyo</w:t>
      </w:r>
      <w:r>
        <w:rPr>
          <w:rFonts w:ascii="Book Antiqua" w:hAnsi="Book Antiqua" w:cs="Times"/>
          <w:sz w:val="21"/>
          <w:szCs w:val="21"/>
        </w:rPr>
        <w:t>.</w:t>
      </w:r>
    </w:p>
    <w:p w:rsidR="00DA30EF" w:rsidRPr="00833AC2" w:rsidRDefault="00DA30EF" w:rsidP="004F4E45">
      <w:pPr>
        <w:spacing w:after="0" w:line="240" w:lineRule="auto"/>
        <w:ind w:left="567" w:hanging="567"/>
        <w:jc w:val="both"/>
        <w:rPr>
          <w:rFonts w:ascii="Book Antiqua" w:hAnsi="Book Antiqua" w:cs="Times"/>
          <w:sz w:val="21"/>
          <w:szCs w:val="21"/>
          <w:lang w:eastAsia="ja-JP"/>
        </w:rPr>
      </w:pPr>
      <w:r w:rsidRPr="00833AC2">
        <w:rPr>
          <w:rFonts w:ascii="Book Antiqua" w:hAnsi="Book Antiqua" w:cs="Times"/>
          <w:sz w:val="21"/>
          <w:szCs w:val="21"/>
        </w:rPr>
        <w:lastRenderedPageBreak/>
        <w:t>Daily Graphic (2011)</w:t>
      </w:r>
      <w:r w:rsidR="004F4E45">
        <w:rPr>
          <w:rFonts w:ascii="Book Antiqua" w:hAnsi="Book Antiqua" w:cs="Times"/>
          <w:sz w:val="21"/>
          <w:szCs w:val="21"/>
        </w:rPr>
        <w:t>.</w:t>
      </w:r>
      <w:r w:rsidRPr="00833AC2">
        <w:rPr>
          <w:rFonts w:ascii="Book Antiqua" w:hAnsi="Book Antiqua" w:cs="Times"/>
          <w:sz w:val="21"/>
          <w:szCs w:val="21"/>
        </w:rPr>
        <w:t xml:space="preserve"> “A crisp dollar from Prof. Aryeetey”,</w:t>
      </w:r>
      <w:r w:rsidR="004F4E45">
        <w:rPr>
          <w:rFonts w:ascii="Book Antiqua" w:hAnsi="Book Antiqua" w:cs="Times"/>
          <w:sz w:val="21"/>
          <w:szCs w:val="21"/>
        </w:rPr>
        <w:t xml:space="preserve"> </w:t>
      </w:r>
      <w:r w:rsidRPr="00833AC2">
        <w:rPr>
          <w:rFonts w:ascii="Book Antiqua" w:hAnsi="Book Antiqua" w:cs="Times"/>
          <w:sz w:val="21"/>
          <w:szCs w:val="21"/>
        </w:rPr>
        <w:t>In</w:t>
      </w:r>
      <w:r w:rsidR="004F4E45">
        <w:rPr>
          <w:rFonts w:ascii="Book Antiqua" w:hAnsi="Book Antiqua" w:cs="Times"/>
          <w:sz w:val="21"/>
          <w:szCs w:val="21"/>
        </w:rPr>
        <w:t xml:space="preserve"> </w:t>
      </w:r>
      <w:r w:rsidRPr="00833AC2">
        <w:rPr>
          <w:rFonts w:ascii="Book Antiqua" w:hAnsi="Book Antiqua" w:cs="Times"/>
          <w:sz w:val="21"/>
          <w:szCs w:val="21"/>
        </w:rPr>
        <w:t>Daily Graphic,</w:t>
      </w:r>
      <w:r w:rsidR="004F4E45">
        <w:rPr>
          <w:rFonts w:ascii="Book Antiqua" w:hAnsi="Book Antiqua" w:cs="Times"/>
          <w:sz w:val="21"/>
          <w:szCs w:val="21"/>
        </w:rPr>
        <w:t xml:space="preserve"> 16 </w:t>
      </w:r>
      <w:r w:rsidRPr="00833AC2">
        <w:rPr>
          <w:rFonts w:ascii="Book Antiqua" w:hAnsi="Book Antiqua" w:cs="Times"/>
          <w:sz w:val="21"/>
          <w:szCs w:val="21"/>
        </w:rPr>
        <w:t>September,</w:t>
      </w:r>
      <w:r w:rsidR="004F4E45">
        <w:rPr>
          <w:rFonts w:ascii="Book Antiqua" w:hAnsi="Book Antiqua" w:cs="Times"/>
          <w:sz w:val="21"/>
          <w:szCs w:val="21"/>
        </w:rPr>
        <w:t xml:space="preserve"> </w:t>
      </w:r>
      <w:r w:rsidRPr="00833AC2">
        <w:rPr>
          <w:rFonts w:ascii="Book Antiqua" w:hAnsi="Book Antiqua" w:cs="Times"/>
          <w:sz w:val="21"/>
          <w:szCs w:val="21"/>
        </w:rPr>
        <w:t>p. 7. The Graphic Communications Group, Accra</w:t>
      </w:r>
      <w:r w:rsidR="004F4E45">
        <w:rPr>
          <w:rFonts w:ascii="Book Antiqua" w:hAnsi="Book Antiqua" w:cs="Times"/>
          <w:sz w:val="21"/>
          <w:szCs w:val="21"/>
        </w:rPr>
        <w:t>.</w:t>
      </w:r>
      <w:r w:rsidRPr="00833AC2">
        <w:rPr>
          <w:rFonts w:ascii="Book Antiqua" w:hAnsi="Book Antiqua" w:cs="Times"/>
          <w:sz w:val="21"/>
          <w:szCs w:val="21"/>
        </w:rPr>
        <w:t xml:space="preserve"> </w:t>
      </w:r>
    </w:p>
    <w:p w:rsidR="00DA30EF" w:rsidRPr="00833AC2" w:rsidRDefault="004F4E45" w:rsidP="004F4E45">
      <w:pPr>
        <w:spacing w:after="0" w:line="240" w:lineRule="auto"/>
        <w:ind w:left="619" w:hangingChars="295" w:hanging="619"/>
        <w:jc w:val="both"/>
        <w:rPr>
          <w:rFonts w:ascii="Book Antiqua" w:hAnsi="Book Antiqua" w:cs="Times"/>
          <w:sz w:val="21"/>
          <w:szCs w:val="21"/>
          <w:lang w:eastAsia="ja-JP"/>
        </w:rPr>
      </w:pPr>
      <w:r>
        <w:rPr>
          <w:rFonts w:ascii="Book Antiqua" w:hAnsi="Book Antiqua" w:cs="Times"/>
          <w:sz w:val="21"/>
          <w:szCs w:val="21"/>
          <w:lang w:eastAsia="ja-JP"/>
        </w:rPr>
        <w:t>Dahms, M.L. and D.</w:t>
      </w:r>
      <w:r w:rsidR="00DA30EF" w:rsidRPr="00833AC2">
        <w:rPr>
          <w:rFonts w:ascii="Book Antiqua" w:hAnsi="Book Antiqua" w:cs="Times"/>
          <w:sz w:val="21"/>
          <w:szCs w:val="21"/>
          <w:lang w:eastAsia="ja-JP"/>
        </w:rPr>
        <w:t xml:space="preserve"> Stentoft (2008)</w:t>
      </w:r>
      <w:r>
        <w:rPr>
          <w:rFonts w:ascii="Book Antiqua" w:hAnsi="Book Antiqua" w:cs="Times"/>
          <w:sz w:val="21"/>
          <w:szCs w:val="21"/>
          <w:lang w:eastAsia="ja-JP"/>
        </w:rPr>
        <w:t>.</w:t>
      </w:r>
      <w:r w:rsidR="00DA30EF" w:rsidRPr="00833AC2">
        <w:rPr>
          <w:rFonts w:ascii="Book Antiqua" w:hAnsi="Book Antiqua" w:cs="Times"/>
          <w:sz w:val="21"/>
          <w:szCs w:val="21"/>
          <w:lang w:eastAsia="ja-JP"/>
        </w:rPr>
        <w:t xml:space="preserve"> </w:t>
      </w:r>
      <w:r w:rsidR="00DA30EF" w:rsidRPr="00833AC2">
        <w:rPr>
          <w:rStyle w:val="title-span"/>
          <w:rFonts w:ascii="Book Antiqua" w:hAnsi="Book Antiqua" w:cs="Times"/>
          <w:sz w:val="21"/>
          <w:szCs w:val="21"/>
        </w:rPr>
        <w:t>Problem Based Learning in Engineering Education - a Development Option for Africa?</w:t>
      </w:r>
      <w:r w:rsidR="00DA30EF" w:rsidRPr="00833AC2">
        <w:rPr>
          <w:rFonts w:ascii="Book Antiqua" w:hAnsi="Book Antiqua" w:cs="Times"/>
          <w:sz w:val="21"/>
          <w:szCs w:val="21"/>
          <w:lang w:eastAsia="ja-JP"/>
        </w:rPr>
        <w:t xml:space="preserve"> Paper presented at The 4th African Regional Conference on Engineering Education (ARCE-2008): 'Capacity Building in Engineering Education for Sustainable Development', Dar es Salaam, Tanzania</w:t>
      </w:r>
      <w:r>
        <w:rPr>
          <w:rFonts w:ascii="Book Antiqua" w:hAnsi="Book Antiqua" w:cs="Times"/>
          <w:sz w:val="21"/>
          <w:szCs w:val="21"/>
          <w:lang w:eastAsia="ja-JP"/>
        </w:rPr>
        <w:t>.</w:t>
      </w:r>
    </w:p>
    <w:p w:rsidR="00DA30EF" w:rsidRPr="00833AC2" w:rsidRDefault="00DA30EF" w:rsidP="004F4E45">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Earth Institute (2008)</w:t>
      </w:r>
      <w:r w:rsidR="004F4E45">
        <w:rPr>
          <w:rFonts w:ascii="Book Antiqua" w:hAnsi="Book Antiqua" w:cs="Times"/>
          <w:sz w:val="21"/>
          <w:szCs w:val="21"/>
        </w:rPr>
        <w:t>.</w:t>
      </w:r>
      <w:r w:rsidRPr="00833AC2">
        <w:rPr>
          <w:rFonts w:ascii="Book Antiqua" w:hAnsi="Book Antiqua" w:cs="Times"/>
          <w:sz w:val="21"/>
          <w:szCs w:val="21"/>
        </w:rPr>
        <w:t xml:space="preserve"> International Commission on Education for Sustainable Development Practice The Earth Institute at Columbia University, New York, N.Y.</w:t>
      </w:r>
    </w:p>
    <w:p w:rsidR="00DA30EF" w:rsidRPr="00833AC2" w:rsidRDefault="00DA30EF" w:rsidP="004F4E45">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Economic Commission for Africa (2005)</w:t>
      </w:r>
      <w:r w:rsidR="004F4E45">
        <w:rPr>
          <w:rFonts w:ascii="Book Antiqua" w:hAnsi="Book Antiqua" w:cs="Times"/>
          <w:sz w:val="21"/>
          <w:szCs w:val="21"/>
        </w:rPr>
        <w:t>.</w:t>
      </w:r>
      <w:r w:rsidRPr="00833AC2">
        <w:rPr>
          <w:rFonts w:ascii="Book Antiqua" w:hAnsi="Book Antiqua" w:cs="Times"/>
          <w:sz w:val="21"/>
          <w:szCs w:val="21"/>
        </w:rPr>
        <w:t xml:space="preserve"> The Millennium Development Goals in Africa: Progress and Challenges. Addis Ababa. (Also available on the internet)</w:t>
      </w:r>
      <w:r w:rsidR="009B1A2E">
        <w:rPr>
          <w:rFonts w:ascii="Book Antiqua" w:hAnsi="Book Antiqua" w:cs="Times"/>
          <w:sz w:val="21"/>
          <w:szCs w:val="21"/>
        </w:rPr>
        <w:t>.</w:t>
      </w:r>
    </w:p>
    <w:p w:rsidR="00DA30EF" w:rsidRPr="009B1A2E" w:rsidRDefault="00DA30EF" w:rsidP="009B1A2E">
      <w:pPr>
        <w:autoSpaceDE w:val="0"/>
        <w:autoSpaceDN w:val="0"/>
        <w:adjustRightInd w:val="0"/>
        <w:spacing w:after="0" w:line="240" w:lineRule="auto"/>
        <w:jc w:val="both"/>
        <w:rPr>
          <w:rFonts w:ascii="Book Antiqua" w:hAnsi="Book Antiqua" w:cs="Times"/>
          <w:bCs/>
          <w:sz w:val="21"/>
          <w:szCs w:val="21"/>
          <w:lang w:val="en-US"/>
        </w:rPr>
      </w:pPr>
      <w:r w:rsidRPr="00833AC2">
        <w:rPr>
          <w:rFonts w:ascii="Book Antiqua" w:hAnsi="Book Antiqua" w:cs="Times"/>
          <w:sz w:val="21"/>
          <w:szCs w:val="21"/>
        </w:rPr>
        <w:t>Economic Commission for Africa (2011)</w:t>
      </w:r>
      <w:r w:rsidR="004F4E45">
        <w:rPr>
          <w:rFonts w:ascii="Book Antiqua" w:hAnsi="Book Antiqua" w:cs="Times"/>
          <w:sz w:val="21"/>
          <w:szCs w:val="21"/>
        </w:rPr>
        <w:t>.</w:t>
      </w:r>
      <w:r w:rsidRPr="00833AC2">
        <w:rPr>
          <w:rFonts w:ascii="Book Antiqua" w:hAnsi="Book Antiqua" w:cs="Times"/>
          <w:sz w:val="21"/>
          <w:szCs w:val="21"/>
        </w:rPr>
        <w:t xml:space="preserve"> ECA Policy Brief:</w:t>
      </w:r>
      <w:r w:rsidRPr="00833AC2">
        <w:rPr>
          <w:rFonts w:ascii="Book Antiqua" w:hAnsi="Book Antiqua" w:cs="Times"/>
          <w:bCs/>
          <w:sz w:val="21"/>
          <w:szCs w:val="21"/>
          <w:lang w:val="en-US"/>
        </w:rPr>
        <w:t xml:space="preserve"> Promoting high-</w:t>
      </w:r>
      <w:r w:rsidR="00AD78B9">
        <w:rPr>
          <w:rFonts w:ascii="Book Antiqua" w:hAnsi="Book Antiqua" w:cs="Times"/>
          <w:bCs/>
          <w:sz w:val="21"/>
          <w:szCs w:val="21"/>
          <w:lang w:val="en-US"/>
        </w:rPr>
        <w:tab/>
      </w:r>
      <w:r w:rsidRPr="00833AC2">
        <w:rPr>
          <w:rFonts w:ascii="Book Antiqua" w:hAnsi="Book Antiqua" w:cs="Times"/>
          <w:bCs/>
          <w:sz w:val="21"/>
          <w:szCs w:val="21"/>
          <w:lang w:val="en-US"/>
        </w:rPr>
        <w:t>level</w:t>
      </w:r>
      <w:r w:rsidR="00AD78B9">
        <w:rPr>
          <w:rFonts w:ascii="Book Antiqua" w:hAnsi="Book Antiqua" w:cs="Times"/>
          <w:bCs/>
          <w:sz w:val="21"/>
          <w:szCs w:val="21"/>
          <w:lang w:val="en-US"/>
        </w:rPr>
        <w:t xml:space="preserve"> </w:t>
      </w:r>
      <w:r w:rsidRPr="00833AC2">
        <w:rPr>
          <w:rFonts w:ascii="Book Antiqua" w:hAnsi="Book Antiqua" w:cs="Times"/>
          <w:bCs/>
          <w:sz w:val="21"/>
          <w:szCs w:val="21"/>
          <w:lang w:val="en-US"/>
        </w:rPr>
        <w:t>sustainable growth to reduce</w:t>
      </w:r>
      <w:r w:rsidR="00AD78B9">
        <w:rPr>
          <w:rFonts w:ascii="Book Antiqua" w:hAnsi="Book Antiqua" w:cs="Times"/>
          <w:bCs/>
          <w:sz w:val="21"/>
          <w:szCs w:val="21"/>
          <w:lang w:val="en-US"/>
        </w:rPr>
        <w:t xml:space="preserve"> unemployment in Africa, </w:t>
      </w:r>
      <w:r w:rsidR="00AD78B9">
        <w:rPr>
          <w:rFonts w:ascii="Book Antiqua" w:hAnsi="Book Antiqua" w:cs="Times"/>
          <w:bCs/>
          <w:sz w:val="21"/>
          <w:szCs w:val="21"/>
          <w:lang w:val="en-US"/>
        </w:rPr>
        <w:tab/>
      </w:r>
      <w:r w:rsidR="00AD78B9">
        <w:rPr>
          <w:rFonts w:ascii="Book Antiqua" w:hAnsi="Book Antiqua" w:cs="Times"/>
          <w:sz w:val="21"/>
          <w:szCs w:val="21"/>
          <w:lang w:val="en-US"/>
        </w:rPr>
        <w:t xml:space="preserve">Economic Development and </w:t>
      </w:r>
      <w:r w:rsidRPr="00833AC2">
        <w:rPr>
          <w:rFonts w:ascii="Book Antiqua" w:hAnsi="Book Antiqua" w:cs="Times"/>
          <w:sz w:val="21"/>
          <w:szCs w:val="21"/>
          <w:lang w:val="en-US"/>
        </w:rPr>
        <w:t xml:space="preserve">NEPAD Division, ECA, Addis Ababa. </w:t>
      </w:r>
      <w:r w:rsidR="00AD78B9">
        <w:rPr>
          <w:rFonts w:ascii="Book Antiqua" w:hAnsi="Book Antiqua" w:cs="Times"/>
          <w:sz w:val="21"/>
          <w:szCs w:val="21"/>
          <w:lang w:val="en-US"/>
        </w:rPr>
        <w:tab/>
      </w:r>
      <w:hyperlink r:id="rId15" w:history="1">
        <w:r w:rsidRPr="00833AC2">
          <w:rPr>
            <w:rStyle w:val="Hyperlink"/>
            <w:rFonts w:ascii="Book Antiqua" w:hAnsi="Book Antiqua" w:cs="Times"/>
            <w:color w:val="auto"/>
            <w:sz w:val="21"/>
            <w:szCs w:val="21"/>
            <w:lang w:val="en-US"/>
          </w:rPr>
          <w:t>www.uneca.org/policybriefs</w:t>
        </w:r>
      </w:hyperlink>
      <w:r w:rsidR="009B1A2E">
        <w:rPr>
          <w:rFonts w:ascii="Book Antiqua" w:hAnsi="Book Antiqua"/>
          <w:sz w:val="21"/>
          <w:szCs w:val="21"/>
        </w:rPr>
        <w:t>.</w:t>
      </w:r>
    </w:p>
    <w:p w:rsidR="00DA30EF" w:rsidRPr="00833AC2" w:rsidRDefault="00DA30EF" w:rsidP="009B1A2E">
      <w:pPr>
        <w:autoSpaceDE w:val="0"/>
        <w:autoSpaceDN w:val="0"/>
        <w:adjustRightInd w:val="0"/>
        <w:spacing w:after="0" w:line="240" w:lineRule="auto"/>
        <w:jc w:val="both"/>
        <w:rPr>
          <w:rFonts w:ascii="Book Antiqua" w:hAnsi="Book Antiqua" w:cs="Times"/>
          <w:bCs/>
          <w:sz w:val="21"/>
          <w:szCs w:val="21"/>
          <w:lang w:val="en-US"/>
        </w:rPr>
      </w:pPr>
      <w:r w:rsidRPr="00833AC2">
        <w:rPr>
          <w:rFonts w:ascii="Book Antiqua" w:hAnsi="Book Antiqua" w:cs="Times"/>
          <w:sz w:val="21"/>
          <w:szCs w:val="21"/>
          <w:lang w:val="en-US"/>
        </w:rPr>
        <w:t>Economic Commission for Africa (2013)</w:t>
      </w:r>
      <w:r w:rsidR="009B1A2E">
        <w:rPr>
          <w:rFonts w:ascii="Book Antiqua" w:hAnsi="Book Antiqua" w:cs="Times"/>
          <w:sz w:val="21"/>
          <w:szCs w:val="21"/>
          <w:lang w:val="en-US"/>
        </w:rPr>
        <w:t>.</w:t>
      </w:r>
      <w:r w:rsidRPr="00833AC2">
        <w:rPr>
          <w:rFonts w:ascii="Book Antiqua" w:hAnsi="Book Antiqua" w:cs="Times"/>
          <w:sz w:val="21"/>
          <w:szCs w:val="21"/>
          <w:lang w:val="en-US"/>
        </w:rPr>
        <w:t xml:space="preserve"> Economic Report on Africa 2013: </w:t>
      </w:r>
      <w:r w:rsidR="009B1A2E">
        <w:rPr>
          <w:rFonts w:ascii="Book Antiqua" w:hAnsi="Book Antiqua" w:cs="Times"/>
          <w:sz w:val="21"/>
          <w:szCs w:val="21"/>
          <w:lang w:val="en-US"/>
        </w:rPr>
        <w:tab/>
      </w:r>
      <w:r w:rsidRPr="00833AC2">
        <w:rPr>
          <w:rFonts w:ascii="Book Antiqua" w:hAnsi="Book Antiqua" w:cs="Times"/>
          <w:bCs/>
          <w:sz w:val="21"/>
          <w:szCs w:val="21"/>
          <w:lang w:val="en-US"/>
        </w:rPr>
        <w:t>Making the Most of Africa’s Commodities:</w:t>
      </w:r>
      <w:r w:rsidR="009B1A2E">
        <w:rPr>
          <w:rFonts w:ascii="Book Antiqua" w:hAnsi="Book Antiqua" w:cs="Times"/>
          <w:bCs/>
          <w:sz w:val="21"/>
          <w:szCs w:val="21"/>
          <w:lang w:val="en-US"/>
        </w:rPr>
        <w:t xml:space="preserve"> </w:t>
      </w:r>
      <w:r w:rsidRPr="00833AC2">
        <w:rPr>
          <w:rFonts w:ascii="Book Antiqua" w:hAnsi="Book Antiqua" w:cs="Times"/>
          <w:sz w:val="21"/>
          <w:szCs w:val="21"/>
          <w:lang w:val="en-US"/>
        </w:rPr>
        <w:t xml:space="preserve">Industrializing for </w:t>
      </w:r>
      <w:r w:rsidR="009B1A2E">
        <w:rPr>
          <w:rFonts w:ascii="Book Antiqua" w:hAnsi="Book Antiqua" w:cs="Times"/>
          <w:sz w:val="21"/>
          <w:szCs w:val="21"/>
          <w:lang w:val="en-US"/>
        </w:rPr>
        <w:tab/>
      </w:r>
      <w:r w:rsidRPr="00833AC2">
        <w:rPr>
          <w:rFonts w:ascii="Book Antiqua" w:hAnsi="Book Antiqua" w:cs="Times"/>
          <w:sz w:val="21"/>
          <w:szCs w:val="21"/>
          <w:lang w:val="en-US"/>
        </w:rPr>
        <w:t>Growth, Jobs and Economic Transformation, Addis Ababa.</w:t>
      </w:r>
      <w:r w:rsidR="009B1A2E">
        <w:rPr>
          <w:rFonts w:ascii="Book Antiqua" w:hAnsi="Book Antiqua" w:cs="Times"/>
          <w:sz w:val="21"/>
          <w:szCs w:val="21"/>
          <w:lang w:val="en-US"/>
        </w:rPr>
        <w:t xml:space="preserve"> </w:t>
      </w:r>
      <w:r w:rsidRPr="00833AC2">
        <w:rPr>
          <w:rFonts w:ascii="Book Antiqua" w:eastAsia="AkzidenzGroteskBQ-Light" w:hAnsi="Book Antiqua" w:cs="Times"/>
          <w:sz w:val="21"/>
          <w:szCs w:val="21"/>
          <w:lang w:val="en-US"/>
        </w:rPr>
        <w:t>www.</w:t>
      </w:r>
      <w:r w:rsidR="009B1A2E">
        <w:rPr>
          <w:rFonts w:ascii="Book Antiqua" w:eastAsia="AkzidenzGroteskBQ-Light" w:hAnsi="Book Antiqua" w:cs="Times"/>
          <w:sz w:val="21"/>
          <w:szCs w:val="21"/>
          <w:lang w:val="en-US"/>
        </w:rPr>
        <w:t xml:space="preserve"> </w:t>
      </w:r>
      <w:r w:rsidR="009B1A2E">
        <w:rPr>
          <w:rFonts w:ascii="Book Antiqua" w:eastAsia="AkzidenzGroteskBQ-Light" w:hAnsi="Book Antiqua" w:cs="Times"/>
          <w:sz w:val="21"/>
          <w:szCs w:val="21"/>
          <w:lang w:val="en-US"/>
        </w:rPr>
        <w:tab/>
      </w:r>
      <w:r w:rsidRPr="00833AC2">
        <w:rPr>
          <w:rFonts w:ascii="Book Antiqua" w:eastAsia="AkzidenzGroteskBQ-Light" w:hAnsi="Book Antiqua" w:cs="Times"/>
          <w:sz w:val="21"/>
          <w:szCs w:val="21"/>
          <w:lang w:val="en-US"/>
        </w:rPr>
        <w:t>uneca.org</w:t>
      </w:r>
      <w:r w:rsidR="009B1A2E">
        <w:rPr>
          <w:rFonts w:ascii="Book Antiqua" w:eastAsia="AkzidenzGroteskBQ-Light" w:hAnsi="Book Antiqua" w:cs="Times"/>
          <w:sz w:val="21"/>
          <w:szCs w:val="21"/>
          <w:lang w:val="en-US"/>
        </w:rPr>
        <w:t>.</w:t>
      </w:r>
    </w:p>
    <w:p w:rsidR="00DA30EF" w:rsidRPr="00833AC2" w:rsidRDefault="00DA30EF" w:rsidP="000D3A15">
      <w:pPr>
        <w:autoSpaceDE w:val="0"/>
        <w:autoSpaceDN w:val="0"/>
        <w:adjustRightInd w:val="0"/>
        <w:spacing w:after="0" w:line="240" w:lineRule="auto"/>
        <w:ind w:left="709" w:hanging="709"/>
        <w:jc w:val="both"/>
        <w:rPr>
          <w:rFonts w:ascii="Book Antiqua" w:hAnsi="Book Antiqua" w:cs="Times"/>
          <w:sz w:val="21"/>
          <w:szCs w:val="21"/>
          <w:lang w:eastAsia="ja-JP"/>
        </w:rPr>
      </w:pPr>
      <w:r w:rsidRPr="00833AC2">
        <w:rPr>
          <w:rFonts w:ascii="Book Antiqua" w:hAnsi="Book Antiqua" w:cs="Times"/>
          <w:sz w:val="21"/>
          <w:szCs w:val="21"/>
        </w:rPr>
        <w:t xml:space="preserve">Economic Planning Agency of Japan (2000) </w:t>
      </w:r>
      <w:r w:rsidR="009B1A2E">
        <w:rPr>
          <w:rFonts w:ascii="Book Antiqua" w:hAnsi="Book Antiqua" w:cs="Times"/>
          <w:i/>
          <w:sz w:val="21"/>
          <w:szCs w:val="21"/>
        </w:rPr>
        <w:t>Heisei 12</w:t>
      </w:r>
      <w:r w:rsidR="00BC4D5B">
        <w:rPr>
          <w:rFonts w:ascii="Book Antiqua" w:hAnsi="Book Antiqua" w:cs="Times"/>
          <w:i/>
          <w:sz w:val="21"/>
          <w:szCs w:val="21"/>
        </w:rPr>
        <w:t xml:space="preserve"> </w:t>
      </w:r>
      <w:r w:rsidRPr="00833AC2">
        <w:rPr>
          <w:rFonts w:ascii="Book Antiqua" w:hAnsi="Book Antiqua" w:cs="Times"/>
          <w:i/>
          <w:sz w:val="21"/>
          <w:szCs w:val="21"/>
        </w:rPr>
        <w:t>NendoNenjiKeizai</w:t>
      </w:r>
      <w:r w:rsidR="004C6D26">
        <w:rPr>
          <w:rFonts w:ascii="Book Antiqua" w:hAnsi="Book Antiqua" w:cs="Times"/>
          <w:i/>
          <w:sz w:val="21"/>
          <w:szCs w:val="21"/>
        </w:rPr>
        <w:t xml:space="preserve"> </w:t>
      </w:r>
      <w:r w:rsidRPr="00833AC2">
        <w:rPr>
          <w:rFonts w:ascii="Book Antiqua" w:hAnsi="Book Antiqua" w:cs="Times"/>
          <w:i/>
          <w:sz w:val="21"/>
          <w:szCs w:val="21"/>
        </w:rPr>
        <w:t>Hōkoku</w:t>
      </w:r>
      <w:r w:rsidRPr="00833AC2">
        <w:rPr>
          <w:rFonts w:ascii="Book Antiqua" w:hAnsi="Book Antiqua" w:cs="Times"/>
          <w:sz w:val="21"/>
          <w:szCs w:val="21"/>
        </w:rPr>
        <w:t xml:space="preserve"> (Annual Report on Japan’s Economy and Public Finance – Fiscal Year 2000)</w:t>
      </w:r>
      <w:r w:rsidRPr="00833AC2">
        <w:rPr>
          <w:rFonts w:ascii="Book Antiqua" w:hAnsi="Book Antiqua" w:cs="Times"/>
          <w:sz w:val="21"/>
          <w:szCs w:val="21"/>
          <w:lang w:eastAsia="ja-JP"/>
        </w:rPr>
        <w:t>. Economic Planning Agency, Tokyo</w:t>
      </w:r>
      <w:r w:rsidR="000D3A15">
        <w:rPr>
          <w:rFonts w:ascii="Book Antiqua" w:hAnsi="Book Antiqua" w:cs="Times"/>
          <w:sz w:val="21"/>
          <w:szCs w:val="21"/>
          <w:lang w:eastAsia="ja-JP"/>
        </w:rPr>
        <w:t>.</w:t>
      </w:r>
    </w:p>
    <w:p w:rsidR="00DA30EF" w:rsidRPr="00833AC2" w:rsidRDefault="005D1031" w:rsidP="005D1031">
      <w:pPr>
        <w:spacing w:after="0" w:line="240" w:lineRule="auto"/>
        <w:ind w:left="720" w:hanging="720"/>
        <w:jc w:val="both"/>
        <w:rPr>
          <w:rFonts w:ascii="Book Antiqua" w:hAnsi="Book Antiqua" w:cs="Times"/>
          <w:sz w:val="21"/>
          <w:szCs w:val="21"/>
        </w:rPr>
      </w:pPr>
      <w:r>
        <w:rPr>
          <w:rFonts w:ascii="Book Antiqua" w:hAnsi="Book Antiqua" w:cs="Times"/>
          <w:sz w:val="21"/>
          <w:szCs w:val="21"/>
        </w:rPr>
        <w:t>Evenson, R.</w:t>
      </w:r>
      <w:r w:rsidR="00DA30EF" w:rsidRPr="00833AC2">
        <w:rPr>
          <w:rFonts w:ascii="Book Antiqua" w:hAnsi="Book Antiqua" w:cs="Times"/>
          <w:sz w:val="21"/>
          <w:szCs w:val="21"/>
        </w:rPr>
        <w:t>E (2004)</w:t>
      </w:r>
      <w:r w:rsidR="000D3A15">
        <w:rPr>
          <w:rFonts w:ascii="Book Antiqua" w:hAnsi="Book Antiqua" w:cs="Times"/>
          <w:sz w:val="21"/>
          <w:szCs w:val="21"/>
        </w:rPr>
        <w:t>.</w:t>
      </w:r>
      <w:r w:rsidR="00DA30EF" w:rsidRPr="00833AC2">
        <w:rPr>
          <w:rFonts w:ascii="Book Antiqua" w:hAnsi="Book Antiqua" w:cs="Times"/>
          <w:sz w:val="21"/>
          <w:szCs w:val="21"/>
        </w:rPr>
        <w:t xml:space="preserve"> Making Science and Technology Work for the Poor: Green and Gene Revolutions in Africa, UNU-INRA Annual Lectures 2003. United Nations University Institute for Natural Resources in Africa (UNU-INRA, University of Ghana, Legon)</w:t>
      </w:r>
      <w:r w:rsidR="000D3A15">
        <w:rPr>
          <w:rFonts w:ascii="Book Antiqua" w:hAnsi="Book Antiqua" w:cs="Times"/>
          <w:sz w:val="21"/>
          <w:szCs w:val="21"/>
        </w:rPr>
        <w:t>.</w:t>
      </w:r>
    </w:p>
    <w:p w:rsidR="00DA30EF" w:rsidRPr="00833AC2" w:rsidRDefault="00DA30EF" w:rsidP="000D3A15">
      <w:pPr>
        <w:spacing w:after="0" w:line="240" w:lineRule="auto"/>
        <w:jc w:val="both"/>
        <w:rPr>
          <w:rFonts w:ascii="Book Antiqua" w:hAnsi="Book Antiqua" w:cs="Times"/>
          <w:sz w:val="21"/>
          <w:szCs w:val="21"/>
        </w:rPr>
      </w:pPr>
      <w:r w:rsidRPr="00833AC2">
        <w:rPr>
          <w:rFonts w:ascii="Book Antiqua" w:hAnsi="Book Antiqua" w:cs="Times"/>
          <w:sz w:val="21"/>
          <w:szCs w:val="21"/>
        </w:rPr>
        <w:t>Freire, P</w:t>
      </w:r>
      <w:r w:rsidR="000D3A15">
        <w:rPr>
          <w:rFonts w:ascii="Book Antiqua" w:hAnsi="Book Antiqua" w:cs="Times"/>
          <w:sz w:val="21"/>
          <w:szCs w:val="21"/>
          <w:lang w:eastAsia="ja-JP"/>
        </w:rPr>
        <w:t>.</w:t>
      </w:r>
      <w:r w:rsidRPr="00833AC2">
        <w:rPr>
          <w:rFonts w:ascii="Book Antiqua" w:hAnsi="Book Antiqua" w:cs="Times"/>
          <w:sz w:val="21"/>
          <w:szCs w:val="21"/>
        </w:rPr>
        <w:t xml:space="preserve"> (1970)</w:t>
      </w:r>
      <w:r w:rsidR="000D3A15">
        <w:rPr>
          <w:rFonts w:ascii="Book Antiqua" w:hAnsi="Book Antiqua" w:cs="Times"/>
          <w:sz w:val="21"/>
          <w:szCs w:val="21"/>
        </w:rPr>
        <w:t>.</w:t>
      </w:r>
      <w:r w:rsidRPr="00833AC2">
        <w:rPr>
          <w:rFonts w:ascii="Book Antiqua" w:hAnsi="Book Antiqua" w:cs="Times"/>
          <w:sz w:val="21"/>
          <w:szCs w:val="21"/>
        </w:rPr>
        <w:t xml:space="preserve"> Pedagogy of the Oppressed. Penguin, Harmondsworth</w:t>
      </w:r>
      <w:r w:rsidR="000D3A15">
        <w:rPr>
          <w:rFonts w:ascii="Book Antiqua" w:hAnsi="Book Antiqua" w:cs="Times"/>
          <w:sz w:val="21"/>
          <w:szCs w:val="21"/>
        </w:rPr>
        <w:t>.</w:t>
      </w:r>
    </w:p>
    <w:p w:rsidR="00DA30EF" w:rsidRPr="00833AC2" w:rsidRDefault="000D3A15" w:rsidP="009411C8">
      <w:pPr>
        <w:spacing w:after="0" w:line="240" w:lineRule="auto"/>
        <w:ind w:left="720" w:hanging="720"/>
        <w:jc w:val="both"/>
        <w:rPr>
          <w:rFonts w:ascii="Book Antiqua" w:hAnsi="Book Antiqua" w:cs="Times"/>
          <w:sz w:val="21"/>
          <w:szCs w:val="21"/>
        </w:rPr>
      </w:pPr>
      <w:r>
        <w:rPr>
          <w:rFonts w:ascii="Book Antiqua" w:hAnsi="Book Antiqua" w:cs="Times"/>
          <w:sz w:val="21"/>
          <w:szCs w:val="21"/>
        </w:rPr>
        <w:t>Gibbons, M.</w:t>
      </w:r>
      <w:r w:rsidR="00DA30EF" w:rsidRPr="00833AC2">
        <w:rPr>
          <w:rFonts w:ascii="Book Antiqua" w:hAnsi="Book Antiqua" w:cs="Times"/>
          <w:sz w:val="21"/>
          <w:szCs w:val="21"/>
        </w:rPr>
        <w:t xml:space="preserve"> (2002) Beyond the Market: Universities and Societies in the 21</w:t>
      </w:r>
      <w:r w:rsidR="00DA30EF" w:rsidRPr="00833AC2">
        <w:rPr>
          <w:rFonts w:ascii="Book Antiqua" w:hAnsi="Book Antiqua" w:cs="Times"/>
          <w:sz w:val="21"/>
          <w:szCs w:val="21"/>
          <w:vertAlign w:val="superscript"/>
        </w:rPr>
        <w:t>st</w:t>
      </w:r>
      <w:r>
        <w:rPr>
          <w:rFonts w:ascii="Book Antiqua" w:hAnsi="Book Antiqua" w:cs="Times"/>
          <w:sz w:val="21"/>
          <w:szCs w:val="21"/>
          <w:vertAlign w:val="superscript"/>
        </w:rPr>
        <w:t xml:space="preserve"> </w:t>
      </w:r>
      <w:r>
        <w:rPr>
          <w:rFonts w:ascii="Book Antiqua" w:hAnsi="Book Antiqua" w:cs="Times"/>
          <w:sz w:val="21"/>
          <w:szCs w:val="21"/>
        </w:rPr>
        <w:t>CenturyAggrey-</w:t>
      </w:r>
      <w:r w:rsidR="00DA30EF" w:rsidRPr="00833AC2">
        <w:rPr>
          <w:rFonts w:ascii="Book Antiqua" w:hAnsi="Book Antiqua" w:cs="Times"/>
          <w:sz w:val="21"/>
          <w:szCs w:val="21"/>
        </w:rPr>
        <w:t>Fraser Guggisberg Lectures delivered at the University of Ghana on March, 1999 on the occasion of the 50</w:t>
      </w:r>
      <w:r w:rsidR="00DA30EF" w:rsidRPr="00833AC2">
        <w:rPr>
          <w:rFonts w:ascii="Book Antiqua" w:hAnsi="Book Antiqua" w:cs="Times"/>
          <w:sz w:val="21"/>
          <w:szCs w:val="21"/>
          <w:vertAlign w:val="superscript"/>
        </w:rPr>
        <w:t>th</w:t>
      </w:r>
      <w:r w:rsidR="00DA30EF" w:rsidRPr="00833AC2">
        <w:rPr>
          <w:rFonts w:ascii="Book Antiqua" w:hAnsi="Book Antiqua" w:cs="Times"/>
          <w:sz w:val="21"/>
          <w:szCs w:val="21"/>
        </w:rPr>
        <w:t xml:space="preserve"> Anniversary of the University of Ghana. Ghana Universities Press: Accra</w:t>
      </w:r>
      <w:r>
        <w:rPr>
          <w:rFonts w:ascii="Book Antiqua" w:hAnsi="Book Antiqua" w:cs="Times"/>
          <w:sz w:val="21"/>
          <w:szCs w:val="21"/>
        </w:rPr>
        <w:t>.</w:t>
      </w:r>
    </w:p>
    <w:p w:rsidR="00DA30EF" w:rsidRPr="00833AC2" w:rsidRDefault="00DA30EF" w:rsidP="00E4783A">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Global Policy Forum (2014) Poverty and Development in Africa, New York. http</w:t>
      </w:r>
      <w:r w:rsidR="00BF08DD">
        <w:rPr>
          <w:rFonts w:ascii="Book Antiqua" w:hAnsi="Book Antiqua" w:cs="Times"/>
          <w:sz w:val="21"/>
          <w:szCs w:val="21"/>
        </w:rPr>
        <w:t>://www.globalpolicy.org/index.</w:t>
      </w:r>
    </w:p>
    <w:p w:rsidR="00DA30EF" w:rsidRPr="00833AC2" w:rsidRDefault="00DA30EF" w:rsidP="00B738B4">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Grum, Mikkel, Edwin A. Gyasi, Cecil Osei, GordanaKranjac-Berisavljevic (2008) Evaluation of Best Practice for Landrace Conservation: Farmer Evaluation Bioversity International, Rome</w:t>
      </w:r>
      <w:r w:rsidR="00B738B4">
        <w:rPr>
          <w:rFonts w:ascii="Book Antiqua" w:hAnsi="Book Antiqua" w:cs="Times"/>
          <w:sz w:val="21"/>
          <w:szCs w:val="21"/>
        </w:rPr>
        <w:t>.</w:t>
      </w:r>
    </w:p>
    <w:p w:rsidR="00DA30EF" w:rsidRPr="00833AC2" w:rsidRDefault="00B738B4" w:rsidP="00B738B4">
      <w:pPr>
        <w:spacing w:after="0" w:line="240" w:lineRule="auto"/>
        <w:ind w:left="720" w:hanging="720"/>
        <w:jc w:val="both"/>
        <w:rPr>
          <w:rFonts w:ascii="Book Antiqua" w:hAnsi="Book Antiqua" w:cs="Times"/>
          <w:sz w:val="21"/>
          <w:szCs w:val="21"/>
        </w:rPr>
      </w:pPr>
      <w:r>
        <w:rPr>
          <w:rFonts w:ascii="Book Antiqua" w:hAnsi="Book Antiqua" w:cs="Times"/>
          <w:sz w:val="21"/>
          <w:szCs w:val="21"/>
        </w:rPr>
        <w:lastRenderedPageBreak/>
        <w:t>Guyer, J.</w:t>
      </w:r>
      <w:r w:rsidR="00DA30EF" w:rsidRPr="00833AC2">
        <w:rPr>
          <w:rFonts w:ascii="Book Antiqua" w:hAnsi="Book Antiqua" w:cs="Times"/>
          <w:sz w:val="21"/>
          <w:szCs w:val="21"/>
        </w:rPr>
        <w:t>I</w:t>
      </w:r>
      <w:r>
        <w:rPr>
          <w:rFonts w:ascii="Book Antiqua" w:hAnsi="Book Antiqua" w:cs="Times"/>
          <w:sz w:val="21"/>
          <w:szCs w:val="21"/>
        </w:rPr>
        <w:t>.</w:t>
      </w:r>
      <w:r w:rsidR="00DA30EF" w:rsidRPr="00833AC2">
        <w:rPr>
          <w:rFonts w:ascii="Book Antiqua" w:hAnsi="Book Antiqua" w:cs="Times"/>
          <w:sz w:val="21"/>
          <w:szCs w:val="21"/>
        </w:rPr>
        <w:t xml:space="preserve"> (1996) </w:t>
      </w:r>
      <w:r w:rsidR="00DA30EF" w:rsidRPr="00833AC2">
        <w:rPr>
          <w:rFonts w:ascii="Book Antiqua" w:hAnsi="Book Antiqua" w:cs="Times"/>
          <w:sz w:val="21"/>
          <w:szCs w:val="21"/>
          <w:lang w:eastAsia="ja-JP"/>
        </w:rPr>
        <w:t>“</w:t>
      </w:r>
      <w:r w:rsidR="00DA30EF" w:rsidRPr="00833AC2">
        <w:rPr>
          <w:rFonts w:ascii="Book Antiqua" w:hAnsi="Book Antiqua" w:cs="Times"/>
          <w:sz w:val="21"/>
          <w:szCs w:val="21"/>
        </w:rPr>
        <w:t>Diversity at different levels: Farm and Community in Western Nigeria</w:t>
      </w:r>
      <w:r w:rsidR="00DA30EF" w:rsidRPr="00833AC2">
        <w:rPr>
          <w:rFonts w:ascii="Book Antiqua" w:hAnsi="Book Antiqua" w:cs="Times"/>
          <w:sz w:val="21"/>
          <w:szCs w:val="21"/>
          <w:lang w:eastAsia="ja-JP"/>
        </w:rPr>
        <w:t xml:space="preserve">” </w:t>
      </w:r>
      <w:r w:rsidR="00DA30EF" w:rsidRPr="00833AC2">
        <w:rPr>
          <w:rFonts w:ascii="Book Antiqua" w:hAnsi="Book Antiqua" w:cs="Times"/>
          <w:sz w:val="21"/>
          <w:szCs w:val="21"/>
        </w:rPr>
        <w:t>Africa</w:t>
      </w:r>
      <w:r w:rsidR="00CA2921">
        <w:rPr>
          <w:rFonts w:ascii="Book Antiqua" w:hAnsi="Book Antiqua" w:cs="Times"/>
          <w:sz w:val="21"/>
          <w:szCs w:val="21"/>
        </w:rPr>
        <w:t xml:space="preserve"> </w:t>
      </w:r>
      <w:r w:rsidR="00DA30EF" w:rsidRPr="00833AC2">
        <w:rPr>
          <w:rFonts w:ascii="Book Antiqua" w:hAnsi="Book Antiqua" w:cs="Times"/>
          <w:sz w:val="21"/>
          <w:szCs w:val="21"/>
        </w:rPr>
        <w:t>66 (1), pp. 71-89</w:t>
      </w:r>
      <w:r>
        <w:rPr>
          <w:rFonts w:ascii="Book Antiqua" w:hAnsi="Book Antiqua" w:cs="Times"/>
          <w:sz w:val="21"/>
          <w:szCs w:val="21"/>
        </w:rPr>
        <w:t>.</w:t>
      </w:r>
    </w:p>
    <w:p w:rsidR="00DA30EF" w:rsidRPr="00833AC2" w:rsidRDefault="00B738B4" w:rsidP="00E4783A">
      <w:pPr>
        <w:spacing w:after="0" w:line="240" w:lineRule="auto"/>
        <w:ind w:left="720" w:hanging="720"/>
        <w:jc w:val="both"/>
        <w:rPr>
          <w:rFonts w:ascii="Book Antiqua" w:hAnsi="Book Antiqua" w:cs="Times"/>
          <w:sz w:val="21"/>
          <w:szCs w:val="21"/>
        </w:rPr>
      </w:pPr>
      <w:r>
        <w:rPr>
          <w:rFonts w:ascii="Book Antiqua" w:hAnsi="Book Antiqua" w:cs="Times"/>
          <w:sz w:val="21"/>
          <w:szCs w:val="21"/>
        </w:rPr>
        <w:t>Gyasi, E.</w:t>
      </w:r>
      <w:r w:rsidR="00DA30EF" w:rsidRPr="00833AC2">
        <w:rPr>
          <w:rFonts w:ascii="Book Antiqua" w:hAnsi="Book Antiqua" w:cs="Times"/>
          <w:sz w:val="21"/>
          <w:szCs w:val="21"/>
        </w:rPr>
        <w:t>A</w:t>
      </w:r>
      <w:r>
        <w:rPr>
          <w:rFonts w:ascii="Book Antiqua" w:hAnsi="Book Antiqua" w:cs="Times"/>
          <w:sz w:val="21"/>
          <w:szCs w:val="21"/>
        </w:rPr>
        <w:t>.</w:t>
      </w:r>
      <w:r w:rsidR="00DA30EF" w:rsidRPr="00833AC2">
        <w:rPr>
          <w:rFonts w:ascii="Book Antiqua" w:hAnsi="Book Antiqua" w:cs="Times"/>
          <w:sz w:val="21"/>
          <w:szCs w:val="21"/>
        </w:rPr>
        <w:t xml:space="preserve"> (1992) “Science Policy Priorities and Im</w:t>
      </w:r>
      <w:r>
        <w:rPr>
          <w:rFonts w:ascii="Book Antiqua" w:hAnsi="Book Antiqua" w:cs="Times"/>
          <w:sz w:val="21"/>
          <w:szCs w:val="21"/>
        </w:rPr>
        <w:t>plementation Strategies in Sub-</w:t>
      </w:r>
      <w:r w:rsidR="00DA30EF" w:rsidRPr="00833AC2">
        <w:rPr>
          <w:rFonts w:ascii="Book Antiqua" w:hAnsi="Book Antiqua" w:cs="Times"/>
          <w:sz w:val="21"/>
          <w:szCs w:val="21"/>
        </w:rPr>
        <w:t>Saharan Africa: The Experience of Ghana</w:t>
      </w:r>
      <w:r w:rsidR="00DA30EF" w:rsidRPr="00833AC2">
        <w:rPr>
          <w:rFonts w:ascii="Book Antiqua" w:hAnsi="Book Antiqua" w:cs="Times"/>
          <w:sz w:val="21"/>
          <w:szCs w:val="21"/>
          <w:lang w:eastAsia="ja-JP"/>
        </w:rPr>
        <w:t>”</w:t>
      </w:r>
      <w:r w:rsidR="00DA30EF" w:rsidRPr="00833AC2">
        <w:rPr>
          <w:rFonts w:ascii="Book Antiqua" w:hAnsi="Book Antiqua" w:cs="Times"/>
          <w:sz w:val="21"/>
          <w:szCs w:val="21"/>
        </w:rPr>
        <w:t>, African Development Review 4; 1, pp. 87-101</w:t>
      </w:r>
      <w:r>
        <w:rPr>
          <w:rFonts w:ascii="Book Antiqua" w:hAnsi="Book Antiqua" w:cs="Times"/>
          <w:sz w:val="21"/>
          <w:szCs w:val="21"/>
        </w:rPr>
        <w:t>.</w:t>
      </w:r>
    </w:p>
    <w:p w:rsidR="00DA30EF" w:rsidRPr="00833AC2" w:rsidRDefault="00E2158F" w:rsidP="00122BA7">
      <w:pPr>
        <w:spacing w:after="0" w:line="240" w:lineRule="auto"/>
        <w:jc w:val="both"/>
        <w:rPr>
          <w:rFonts w:ascii="Book Antiqua" w:hAnsi="Book Antiqua" w:cs="Times"/>
          <w:sz w:val="21"/>
          <w:szCs w:val="21"/>
        </w:rPr>
      </w:pPr>
      <w:r>
        <w:rPr>
          <w:rFonts w:ascii="Book Antiqua" w:hAnsi="Book Antiqua" w:cs="Times"/>
          <w:sz w:val="21"/>
          <w:szCs w:val="21"/>
        </w:rPr>
        <w:t>Gyasi, E.</w:t>
      </w:r>
      <w:r w:rsidR="00E90C79">
        <w:rPr>
          <w:rFonts w:ascii="Book Antiqua" w:hAnsi="Book Antiqua" w:cs="Times"/>
          <w:sz w:val="21"/>
          <w:szCs w:val="21"/>
        </w:rPr>
        <w:t>A., G.</w:t>
      </w:r>
      <w:r w:rsidR="004F7BD2">
        <w:rPr>
          <w:rFonts w:ascii="Book Antiqua" w:hAnsi="Book Antiqua" w:cs="Times"/>
          <w:sz w:val="21"/>
          <w:szCs w:val="21"/>
        </w:rPr>
        <w:t xml:space="preserve"> Kranjac-Berisavljevic,  P.B. Tanzubil., E.</w:t>
      </w:r>
      <w:r w:rsidR="00DA30EF" w:rsidRPr="00833AC2">
        <w:rPr>
          <w:rFonts w:ascii="Book Antiqua" w:hAnsi="Book Antiqua" w:cs="Times"/>
          <w:sz w:val="21"/>
          <w:szCs w:val="21"/>
        </w:rPr>
        <w:t xml:space="preserve">T. Blay., C. Osei., </w:t>
      </w:r>
      <w:r w:rsidR="004F7BD2">
        <w:rPr>
          <w:rFonts w:ascii="Book Antiqua" w:hAnsi="Book Antiqua" w:cs="Times"/>
          <w:sz w:val="21"/>
          <w:szCs w:val="21"/>
        </w:rPr>
        <w:tab/>
      </w:r>
      <w:r>
        <w:rPr>
          <w:rFonts w:ascii="Book Antiqua" w:hAnsi="Book Antiqua" w:cs="Times"/>
          <w:sz w:val="21"/>
          <w:szCs w:val="21"/>
        </w:rPr>
        <w:t>K. Dartey, K.C.</w:t>
      </w:r>
      <w:r w:rsidR="00DA30EF" w:rsidRPr="00833AC2">
        <w:rPr>
          <w:rFonts w:ascii="Book Antiqua" w:hAnsi="Book Antiqua" w:cs="Times"/>
          <w:sz w:val="21"/>
          <w:szCs w:val="21"/>
        </w:rPr>
        <w:t>M</w:t>
      </w:r>
      <w:r>
        <w:rPr>
          <w:rFonts w:ascii="Book Antiqua" w:hAnsi="Book Antiqua" w:cs="Times"/>
          <w:sz w:val="21"/>
          <w:szCs w:val="21"/>
        </w:rPr>
        <w:t>. Markwei., J.</w:t>
      </w:r>
      <w:r w:rsidR="00DA30EF" w:rsidRPr="00833AC2">
        <w:rPr>
          <w:rFonts w:ascii="Book Antiqua" w:hAnsi="Book Antiqua" w:cs="Times"/>
          <w:sz w:val="21"/>
          <w:szCs w:val="21"/>
        </w:rPr>
        <w:t>A</w:t>
      </w:r>
      <w:r>
        <w:rPr>
          <w:rFonts w:ascii="Book Antiqua" w:hAnsi="Book Antiqua" w:cs="Times"/>
          <w:sz w:val="21"/>
          <w:szCs w:val="21"/>
        </w:rPr>
        <w:t>. Yidana</w:t>
      </w:r>
      <w:r w:rsidR="00DA30EF" w:rsidRPr="00833AC2">
        <w:rPr>
          <w:rFonts w:ascii="Book Antiqua" w:hAnsi="Book Antiqua" w:cs="Times"/>
          <w:sz w:val="21"/>
          <w:szCs w:val="21"/>
        </w:rPr>
        <w:t xml:space="preserve"> (2005)</w:t>
      </w:r>
      <w:r w:rsidR="004F7BD2">
        <w:rPr>
          <w:rFonts w:ascii="Book Antiqua" w:hAnsi="Book Antiqua" w:cs="Times"/>
          <w:sz w:val="21"/>
          <w:szCs w:val="21"/>
        </w:rPr>
        <w:t>.</w:t>
      </w:r>
      <w:r w:rsidR="00DA30EF" w:rsidRPr="00833AC2">
        <w:rPr>
          <w:rFonts w:ascii="Book Antiqua" w:hAnsi="Book Antiqua" w:cs="Times"/>
          <w:sz w:val="21"/>
          <w:szCs w:val="21"/>
        </w:rPr>
        <w:t xml:space="preserve"> IPGRI-GEF-UNEP </w:t>
      </w:r>
      <w:r w:rsidR="004F7BD2">
        <w:rPr>
          <w:rFonts w:ascii="Book Antiqua" w:hAnsi="Book Antiqua" w:cs="Times"/>
          <w:sz w:val="21"/>
          <w:szCs w:val="21"/>
        </w:rPr>
        <w:tab/>
      </w:r>
      <w:r w:rsidR="00DA30EF" w:rsidRPr="00833AC2">
        <w:rPr>
          <w:rFonts w:ascii="Book Antiqua" w:hAnsi="Book Antiqua" w:cs="Times"/>
          <w:sz w:val="21"/>
          <w:szCs w:val="21"/>
        </w:rPr>
        <w:t xml:space="preserve">Project, Community-based Management of On- Farm Plant Genetic </w:t>
      </w:r>
      <w:r w:rsidR="004F7BD2">
        <w:rPr>
          <w:rFonts w:ascii="Book Antiqua" w:hAnsi="Book Antiqua" w:cs="Times"/>
          <w:sz w:val="21"/>
          <w:szCs w:val="21"/>
        </w:rPr>
        <w:tab/>
      </w:r>
      <w:r w:rsidR="00DA30EF" w:rsidRPr="00833AC2">
        <w:rPr>
          <w:rFonts w:ascii="Book Antiqua" w:hAnsi="Book Antiqua" w:cs="Times"/>
          <w:sz w:val="21"/>
          <w:szCs w:val="21"/>
        </w:rPr>
        <w:t xml:space="preserve">Resource </w:t>
      </w:r>
      <w:r w:rsidR="00CA2921">
        <w:rPr>
          <w:rFonts w:ascii="Book Antiqua" w:hAnsi="Book Antiqua" w:cs="Times"/>
          <w:sz w:val="21"/>
          <w:szCs w:val="21"/>
        </w:rPr>
        <w:t>i</w:t>
      </w:r>
      <w:r w:rsidR="00DA30EF" w:rsidRPr="00833AC2">
        <w:rPr>
          <w:rFonts w:ascii="Book Antiqua" w:hAnsi="Book Antiqua" w:cs="Times"/>
          <w:sz w:val="21"/>
          <w:szCs w:val="21"/>
        </w:rPr>
        <w:t xml:space="preserve">n Arid and Semi-Arid areas of Sub-Saharan Africa Final </w:t>
      </w:r>
      <w:r w:rsidR="004F7BD2">
        <w:rPr>
          <w:rFonts w:ascii="Book Antiqua" w:hAnsi="Book Antiqua" w:cs="Times"/>
          <w:sz w:val="21"/>
          <w:szCs w:val="21"/>
        </w:rPr>
        <w:tab/>
      </w:r>
      <w:r w:rsidR="00DA30EF" w:rsidRPr="00833AC2">
        <w:rPr>
          <w:rFonts w:ascii="Book Antiqua" w:hAnsi="Book Antiqua" w:cs="Times"/>
          <w:sz w:val="21"/>
          <w:szCs w:val="21"/>
        </w:rPr>
        <w:t xml:space="preserve">Draft Report, Case Study of Yam and Rice in Ghana. Unpublished </w:t>
      </w:r>
      <w:r w:rsidR="004F7BD2">
        <w:rPr>
          <w:rFonts w:ascii="Book Antiqua" w:hAnsi="Book Antiqua" w:cs="Times"/>
          <w:sz w:val="21"/>
          <w:szCs w:val="21"/>
        </w:rPr>
        <w:tab/>
      </w:r>
      <w:r w:rsidR="00DA30EF" w:rsidRPr="00833AC2">
        <w:rPr>
          <w:rFonts w:ascii="Book Antiqua" w:hAnsi="Book Antiqua" w:cs="Times"/>
          <w:sz w:val="21"/>
          <w:szCs w:val="21"/>
        </w:rPr>
        <w:t xml:space="preserve">Consultancy Report for IPGRI (International Plant Genetic Reserve </w:t>
      </w:r>
      <w:r w:rsidR="004F7BD2">
        <w:rPr>
          <w:rFonts w:ascii="Book Antiqua" w:hAnsi="Book Antiqua" w:cs="Times"/>
          <w:sz w:val="21"/>
          <w:szCs w:val="21"/>
        </w:rPr>
        <w:tab/>
      </w:r>
      <w:r w:rsidR="00DA30EF" w:rsidRPr="00833AC2">
        <w:rPr>
          <w:rFonts w:ascii="Book Antiqua" w:hAnsi="Book Antiqua" w:cs="Times"/>
          <w:sz w:val="21"/>
          <w:szCs w:val="21"/>
        </w:rPr>
        <w:t>Institute, now called Bioversity), Nairobi</w:t>
      </w:r>
      <w:r w:rsidR="004F7BD2">
        <w:rPr>
          <w:rFonts w:ascii="Book Antiqua" w:hAnsi="Book Antiqua" w:cs="Times"/>
          <w:sz w:val="21"/>
          <w:szCs w:val="21"/>
        </w:rPr>
        <w:t>.</w:t>
      </w:r>
    </w:p>
    <w:p w:rsidR="00DA30EF" w:rsidRPr="00833AC2" w:rsidRDefault="00122BA7" w:rsidP="00700D49">
      <w:pPr>
        <w:spacing w:after="0" w:line="240" w:lineRule="auto"/>
        <w:ind w:left="720" w:hanging="720"/>
        <w:jc w:val="both"/>
        <w:rPr>
          <w:rFonts w:ascii="Book Antiqua" w:hAnsi="Book Antiqua" w:cs="Times"/>
          <w:sz w:val="21"/>
          <w:szCs w:val="21"/>
        </w:rPr>
      </w:pPr>
      <w:r>
        <w:rPr>
          <w:rFonts w:ascii="Book Antiqua" w:hAnsi="Book Antiqua" w:cs="Times"/>
          <w:sz w:val="21"/>
          <w:szCs w:val="21"/>
        </w:rPr>
        <w:t>Gyasi, E.</w:t>
      </w:r>
      <w:r w:rsidR="00DA30EF" w:rsidRPr="00833AC2">
        <w:rPr>
          <w:rFonts w:ascii="Book Antiqua" w:hAnsi="Book Antiqua" w:cs="Times"/>
          <w:sz w:val="21"/>
          <w:szCs w:val="21"/>
        </w:rPr>
        <w:t>A</w:t>
      </w:r>
      <w:r>
        <w:rPr>
          <w:rFonts w:ascii="Book Antiqua" w:hAnsi="Book Antiqua" w:cs="Times"/>
          <w:sz w:val="21"/>
          <w:szCs w:val="21"/>
        </w:rPr>
        <w:t>.</w:t>
      </w:r>
      <w:r w:rsidR="00DA30EF" w:rsidRPr="00833AC2">
        <w:rPr>
          <w:rFonts w:ascii="Book Antiqua" w:hAnsi="Book Antiqua" w:cs="Times"/>
          <w:sz w:val="21"/>
          <w:szCs w:val="21"/>
        </w:rPr>
        <w:t xml:space="preserve"> (2008)</w:t>
      </w:r>
      <w:r w:rsidR="00E2158F">
        <w:rPr>
          <w:rFonts w:ascii="Book Antiqua" w:hAnsi="Book Antiqua" w:cs="Times"/>
          <w:sz w:val="21"/>
          <w:szCs w:val="21"/>
        </w:rPr>
        <w:t>.</w:t>
      </w:r>
      <w:r w:rsidR="00DA30EF" w:rsidRPr="00833AC2">
        <w:rPr>
          <w:rFonts w:ascii="Book Antiqua" w:hAnsi="Book Antiqua" w:cs="Times"/>
          <w:sz w:val="21"/>
          <w:szCs w:val="21"/>
        </w:rPr>
        <w:t xml:space="preserve"> Sustainable Development in Africa: The Role of Higher Education</w:t>
      </w:r>
      <w:r w:rsidR="00CA2921">
        <w:rPr>
          <w:rFonts w:ascii="Book Antiqua" w:hAnsi="Book Antiqua" w:cs="Times"/>
          <w:sz w:val="21"/>
          <w:szCs w:val="21"/>
        </w:rPr>
        <w:t>.</w:t>
      </w:r>
      <w:r w:rsidR="00DA30EF" w:rsidRPr="00833AC2">
        <w:rPr>
          <w:rFonts w:ascii="Book Antiqua" w:hAnsi="Book Antiqua" w:cs="Times"/>
          <w:sz w:val="21"/>
          <w:szCs w:val="21"/>
        </w:rPr>
        <w:t xml:space="preserve"> Unpublished Keynote Speech to mark African University Day 2008 Celebration, delivered at the Great Hall, University of Ghana, 18 November.</w:t>
      </w:r>
    </w:p>
    <w:p w:rsidR="00DA30EF" w:rsidRPr="00833AC2" w:rsidRDefault="00FB1F22" w:rsidP="00260806">
      <w:pPr>
        <w:spacing w:after="0" w:line="240" w:lineRule="auto"/>
        <w:ind w:left="720" w:hanging="720"/>
        <w:jc w:val="both"/>
        <w:rPr>
          <w:rFonts w:ascii="Book Antiqua" w:hAnsi="Book Antiqua" w:cs="Times"/>
          <w:sz w:val="21"/>
          <w:szCs w:val="21"/>
          <w:lang w:eastAsia="ja-JP"/>
        </w:rPr>
      </w:pPr>
      <w:r>
        <w:rPr>
          <w:rFonts w:ascii="Book Antiqua" w:hAnsi="Book Antiqua" w:cs="Times"/>
          <w:sz w:val="21"/>
          <w:szCs w:val="21"/>
        </w:rPr>
        <w:t>Gyasi, E.</w:t>
      </w:r>
      <w:r w:rsidR="00DA30EF" w:rsidRPr="00833AC2">
        <w:rPr>
          <w:rFonts w:ascii="Book Antiqua" w:hAnsi="Book Antiqua" w:cs="Times"/>
          <w:sz w:val="21"/>
          <w:szCs w:val="21"/>
        </w:rPr>
        <w:t xml:space="preserve">A., </w:t>
      </w:r>
      <w:r w:rsidR="00F430C2">
        <w:rPr>
          <w:rFonts w:ascii="Book Antiqua" w:hAnsi="Book Antiqua" w:cs="Times"/>
          <w:sz w:val="21"/>
          <w:szCs w:val="21"/>
        </w:rPr>
        <w:t xml:space="preserve">G. </w:t>
      </w:r>
      <w:r w:rsidR="00DA30EF" w:rsidRPr="00833AC2">
        <w:rPr>
          <w:rFonts w:ascii="Book Antiqua" w:hAnsi="Book Antiqua" w:cs="Times"/>
          <w:sz w:val="21"/>
          <w:szCs w:val="21"/>
        </w:rPr>
        <w:t xml:space="preserve">Kranjac- Berisavljevic, Essie T. </w:t>
      </w:r>
      <w:r w:rsidR="00E2158F">
        <w:rPr>
          <w:rFonts w:ascii="Book Antiqua" w:hAnsi="Book Antiqua" w:cs="Times"/>
          <w:sz w:val="21"/>
          <w:szCs w:val="21"/>
        </w:rPr>
        <w:t>Blay, W.</w:t>
      </w:r>
      <w:r w:rsidR="00DA30EF" w:rsidRPr="00833AC2">
        <w:rPr>
          <w:rFonts w:ascii="Book Antiqua" w:hAnsi="Book Antiqua" w:cs="Times"/>
          <w:sz w:val="21"/>
          <w:szCs w:val="21"/>
        </w:rPr>
        <w:t xml:space="preserve"> Oduro (2004)</w:t>
      </w:r>
      <w:r w:rsidR="00E2158F">
        <w:rPr>
          <w:rFonts w:ascii="Book Antiqua" w:hAnsi="Book Antiqua" w:cs="Times"/>
          <w:sz w:val="21"/>
          <w:szCs w:val="21"/>
        </w:rPr>
        <w:t>.</w:t>
      </w:r>
      <w:r w:rsidR="00DA30EF" w:rsidRPr="00833AC2">
        <w:rPr>
          <w:rFonts w:ascii="Book Antiqua" w:hAnsi="Book Antiqua" w:cs="Times"/>
          <w:sz w:val="21"/>
          <w:szCs w:val="21"/>
        </w:rPr>
        <w:t xml:space="preserve"> Managing Agrodiversity the Traditional Way: Lessons from West Africa in Sustainable Use of Biodiversity and Related Natural Resources United Nations University Press, Tokyo</w:t>
      </w:r>
      <w:r w:rsidR="00260806">
        <w:rPr>
          <w:rFonts w:ascii="Book Antiqua" w:hAnsi="Book Antiqua" w:cs="Times"/>
          <w:sz w:val="21"/>
          <w:szCs w:val="21"/>
        </w:rPr>
        <w:t>.</w:t>
      </w:r>
    </w:p>
    <w:p w:rsidR="00DA30EF" w:rsidRPr="00833AC2" w:rsidRDefault="00260806" w:rsidP="00260806">
      <w:pPr>
        <w:spacing w:after="0" w:line="240" w:lineRule="auto"/>
        <w:ind w:left="619" w:hangingChars="295" w:hanging="619"/>
        <w:jc w:val="both"/>
        <w:rPr>
          <w:rFonts w:ascii="Book Antiqua" w:hAnsi="Book Antiqua" w:cs="Times"/>
          <w:sz w:val="21"/>
          <w:szCs w:val="21"/>
          <w:lang w:eastAsia="ja-JP"/>
        </w:rPr>
      </w:pPr>
      <w:r>
        <w:rPr>
          <w:rFonts w:ascii="Book Antiqua" w:hAnsi="Book Antiqua" w:cs="Times"/>
          <w:sz w:val="21"/>
          <w:szCs w:val="21"/>
          <w:lang w:eastAsia="ja-JP"/>
        </w:rPr>
        <w:t>Huijsman, B.</w:t>
      </w:r>
      <w:r w:rsidR="00DA30EF" w:rsidRPr="00833AC2">
        <w:rPr>
          <w:rFonts w:ascii="Book Antiqua" w:hAnsi="Book Antiqua" w:cs="Times"/>
          <w:sz w:val="21"/>
          <w:szCs w:val="21"/>
          <w:lang w:eastAsia="ja-JP"/>
        </w:rPr>
        <w:t xml:space="preserve">, </w:t>
      </w:r>
      <w:r>
        <w:rPr>
          <w:rFonts w:ascii="Book Antiqua" w:hAnsi="Book Antiqua" w:cs="Times"/>
          <w:sz w:val="21"/>
          <w:szCs w:val="21"/>
          <w:lang w:eastAsia="ja-JP"/>
        </w:rPr>
        <w:t>A. Hall, J. Daane and L.</w:t>
      </w:r>
      <w:r w:rsidR="00DA30EF" w:rsidRPr="00833AC2">
        <w:rPr>
          <w:rFonts w:ascii="Book Antiqua" w:hAnsi="Book Antiqua" w:cs="Times"/>
          <w:sz w:val="21"/>
          <w:szCs w:val="21"/>
          <w:lang w:eastAsia="ja-JP"/>
        </w:rPr>
        <w:t xml:space="preserve"> Oruko (2009)</w:t>
      </w:r>
      <w:r>
        <w:rPr>
          <w:rFonts w:ascii="Book Antiqua" w:hAnsi="Book Antiqua" w:cs="Times"/>
          <w:sz w:val="21"/>
          <w:szCs w:val="21"/>
          <w:lang w:eastAsia="ja-JP"/>
        </w:rPr>
        <w:t>.</w:t>
      </w:r>
      <w:r w:rsidR="00DA30EF" w:rsidRPr="00833AC2">
        <w:rPr>
          <w:rFonts w:ascii="Book Antiqua" w:hAnsi="Book Antiqua" w:cs="Times"/>
          <w:sz w:val="21"/>
          <w:szCs w:val="21"/>
          <w:lang w:eastAsia="ja-JP"/>
        </w:rPr>
        <w:t xml:space="preserve"> Chapter 8 “Food security and sustainable agriculture: Making science work for innovation”. In: Molenaar, H., L. Box and R. Engelhard, eds. (2009): Knowledge on the Move. International Development Publications, Leiden</w:t>
      </w:r>
      <w:r>
        <w:rPr>
          <w:rFonts w:ascii="Book Antiqua" w:hAnsi="Book Antiqua" w:cs="Times"/>
          <w:sz w:val="21"/>
          <w:szCs w:val="21"/>
          <w:lang w:eastAsia="ja-JP"/>
        </w:rPr>
        <w:t>.</w:t>
      </w:r>
    </w:p>
    <w:p w:rsidR="00DA30EF" w:rsidRPr="00833AC2" w:rsidRDefault="00DA30EF" w:rsidP="00862C2E">
      <w:pPr>
        <w:spacing w:after="0" w:line="240" w:lineRule="auto"/>
        <w:ind w:left="720" w:hanging="720"/>
        <w:jc w:val="both"/>
        <w:rPr>
          <w:rFonts w:ascii="Book Antiqua" w:hAnsi="Book Antiqua" w:cs="Times"/>
          <w:sz w:val="21"/>
          <w:szCs w:val="21"/>
          <w:lang w:eastAsia="ja-JP"/>
        </w:rPr>
      </w:pPr>
      <w:r w:rsidRPr="00833AC2">
        <w:rPr>
          <w:rFonts w:ascii="Book Antiqua" w:hAnsi="Book Antiqua" w:cs="Times"/>
          <w:sz w:val="21"/>
          <w:szCs w:val="21"/>
        </w:rPr>
        <w:t xml:space="preserve">International Association of Universities and </w:t>
      </w:r>
      <w:r w:rsidR="00CA2921">
        <w:rPr>
          <w:rFonts w:ascii="Book Antiqua" w:hAnsi="Book Antiqua" w:cs="Times"/>
          <w:sz w:val="21"/>
          <w:szCs w:val="21"/>
        </w:rPr>
        <w:t>t</w:t>
      </w:r>
      <w:r w:rsidRPr="00833AC2">
        <w:rPr>
          <w:rFonts w:ascii="Book Antiqua" w:hAnsi="Book Antiqua" w:cs="Times"/>
          <w:sz w:val="21"/>
          <w:szCs w:val="21"/>
        </w:rPr>
        <w:t>he Association of African Universities (2010)</w:t>
      </w:r>
      <w:r w:rsidR="00862C2E">
        <w:rPr>
          <w:rFonts w:ascii="Book Antiqua" w:hAnsi="Book Antiqua" w:cs="Times"/>
          <w:sz w:val="21"/>
          <w:szCs w:val="21"/>
        </w:rPr>
        <w:t>.</w:t>
      </w:r>
      <w:r w:rsidRPr="00833AC2">
        <w:rPr>
          <w:rFonts w:ascii="Book Antiqua" w:hAnsi="Book Antiqua" w:cs="Times"/>
          <w:sz w:val="21"/>
          <w:szCs w:val="21"/>
        </w:rPr>
        <w:t xml:space="preserve"> Guide to Higher Education in Africa</w:t>
      </w:r>
      <w:r w:rsidR="00CA2921">
        <w:rPr>
          <w:rFonts w:ascii="Book Antiqua" w:hAnsi="Book Antiqua" w:cs="Times"/>
          <w:sz w:val="21"/>
          <w:szCs w:val="21"/>
        </w:rPr>
        <w:t>.</w:t>
      </w:r>
      <w:r w:rsidRPr="00833AC2">
        <w:rPr>
          <w:rFonts w:ascii="Book Antiqua" w:hAnsi="Book Antiqua" w:cs="Times"/>
          <w:sz w:val="21"/>
          <w:szCs w:val="21"/>
        </w:rPr>
        <w:t xml:space="preserve"> Fifth edition, Palgrave Macmillan, London</w:t>
      </w:r>
      <w:r w:rsidR="00862C2E">
        <w:rPr>
          <w:rFonts w:ascii="Book Antiqua" w:hAnsi="Book Antiqua" w:cs="Times"/>
          <w:sz w:val="21"/>
          <w:szCs w:val="21"/>
        </w:rPr>
        <w:t>.</w:t>
      </w:r>
    </w:p>
    <w:p w:rsidR="00DA30EF" w:rsidRPr="00833AC2" w:rsidRDefault="00DA30EF" w:rsidP="00862C2E">
      <w:pPr>
        <w:spacing w:after="0" w:line="240" w:lineRule="auto"/>
        <w:jc w:val="both"/>
        <w:rPr>
          <w:rFonts w:ascii="Book Antiqua" w:hAnsi="Book Antiqua" w:cs="Times"/>
          <w:sz w:val="21"/>
          <w:szCs w:val="21"/>
          <w:lang w:eastAsia="ja-JP"/>
        </w:rPr>
      </w:pPr>
      <w:r w:rsidRPr="00833AC2">
        <w:rPr>
          <w:rFonts w:ascii="Book Antiqua" w:hAnsi="Book Antiqua" w:cs="Times"/>
          <w:sz w:val="21"/>
          <w:szCs w:val="21"/>
          <w:lang w:eastAsia="ja-JP"/>
        </w:rPr>
        <w:t>International Colleges &amp; Universities (2013)</w:t>
      </w:r>
      <w:r w:rsidR="00862C2E">
        <w:rPr>
          <w:rFonts w:ascii="Book Antiqua" w:hAnsi="Book Antiqua" w:cs="Times"/>
          <w:sz w:val="21"/>
          <w:szCs w:val="21"/>
          <w:lang w:eastAsia="ja-JP"/>
        </w:rPr>
        <w:t>.</w:t>
      </w:r>
      <w:r w:rsidRPr="00833AC2">
        <w:rPr>
          <w:rFonts w:ascii="Book Antiqua" w:hAnsi="Book Antiqua" w:cs="Times"/>
          <w:sz w:val="21"/>
          <w:szCs w:val="21"/>
          <w:lang w:eastAsia="ja-JP"/>
        </w:rPr>
        <w:t xml:space="preserve"> Universities in Africa </w:t>
      </w:r>
      <w:r w:rsidR="00862C2E">
        <w:rPr>
          <w:rFonts w:ascii="Book Antiqua" w:hAnsi="Book Antiqua" w:cs="Times"/>
          <w:sz w:val="21"/>
          <w:szCs w:val="21"/>
          <w:lang w:eastAsia="ja-JP"/>
        </w:rPr>
        <w:tab/>
      </w:r>
      <w:r w:rsidRPr="00833AC2">
        <w:rPr>
          <w:rFonts w:ascii="Book Antiqua" w:hAnsi="Book Antiqua" w:cs="Times"/>
          <w:sz w:val="21"/>
          <w:szCs w:val="21"/>
          <w:lang w:eastAsia="ja-JP"/>
        </w:rPr>
        <w:t xml:space="preserve">Available at: </w:t>
      </w:r>
      <w:hyperlink r:id="rId16" w:history="1">
        <w:r w:rsidRPr="00833AC2">
          <w:rPr>
            <w:rStyle w:val="Hyperlink"/>
            <w:rFonts w:ascii="Book Antiqua" w:hAnsi="Book Antiqua" w:cs="Times"/>
            <w:color w:val="auto"/>
            <w:sz w:val="21"/>
            <w:szCs w:val="21"/>
            <w:u w:val="none"/>
            <w:lang w:eastAsia="ja-JP"/>
          </w:rPr>
          <w:t>www.4icu.org/Africa</w:t>
        </w:r>
      </w:hyperlink>
      <w:r w:rsidR="00862C2E">
        <w:rPr>
          <w:rFonts w:ascii="Book Antiqua" w:hAnsi="Book Antiqua"/>
          <w:sz w:val="21"/>
          <w:szCs w:val="21"/>
        </w:rPr>
        <w:t>.</w:t>
      </w:r>
    </w:p>
    <w:p w:rsidR="00DA30EF" w:rsidRPr="00833AC2" w:rsidRDefault="00DA30EF" w:rsidP="00DB6B90">
      <w:pPr>
        <w:spacing w:after="0" w:line="240" w:lineRule="auto"/>
        <w:ind w:left="567" w:hanging="567"/>
        <w:jc w:val="both"/>
        <w:rPr>
          <w:rFonts w:ascii="Book Antiqua" w:hAnsi="Book Antiqua" w:cs="Times"/>
          <w:sz w:val="21"/>
          <w:szCs w:val="21"/>
          <w:u w:val="single"/>
        </w:rPr>
      </w:pPr>
      <w:r w:rsidRPr="00833AC2">
        <w:rPr>
          <w:rFonts w:ascii="Book Antiqua" w:hAnsi="Book Antiqua" w:cs="Times"/>
          <w:sz w:val="21"/>
          <w:szCs w:val="21"/>
        </w:rPr>
        <w:t>Institute of Social, Statistical and Economic Research</w:t>
      </w:r>
      <w:r w:rsidRPr="00833AC2">
        <w:rPr>
          <w:rFonts w:ascii="Book Antiqua" w:hAnsi="Book Antiqua" w:cs="Times"/>
          <w:sz w:val="21"/>
          <w:szCs w:val="21"/>
          <w:lang w:eastAsia="ja-JP"/>
        </w:rPr>
        <w:t>: ISSER</w:t>
      </w:r>
      <w:r w:rsidRPr="00833AC2">
        <w:rPr>
          <w:rFonts w:ascii="Book Antiqua" w:hAnsi="Book Antiqua" w:cs="Times"/>
          <w:sz w:val="21"/>
          <w:szCs w:val="21"/>
        </w:rPr>
        <w:t xml:space="preserve"> (2012)</w:t>
      </w:r>
      <w:r w:rsidR="003F4227">
        <w:rPr>
          <w:rFonts w:ascii="Book Antiqua" w:hAnsi="Book Antiqua" w:cs="Times"/>
          <w:sz w:val="21"/>
          <w:szCs w:val="21"/>
        </w:rPr>
        <w:t>.</w:t>
      </w:r>
      <w:r w:rsidRPr="00833AC2">
        <w:rPr>
          <w:rFonts w:ascii="Book Antiqua" w:hAnsi="Book Antiqua" w:cs="Times"/>
          <w:sz w:val="21"/>
          <w:szCs w:val="21"/>
        </w:rPr>
        <w:t xml:space="preserve"> Workshop on </w:t>
      </w:r>
      <w:r w:rsidRPr="00833AC2">
        <w:rPr>
          <w:rFonts w:ascii="Book Antiqua" w:hAnsi="Book Antiqua" w:cs="Times"/>
          <w:sz w:val="21"/>
          <w:szCs w:val="21"/>
          <w:lang w:eastAsia="ja-JP"/>
        </w:rPr>
        <w:t>Y</w:t>
      </w:r>
      <w:r w:rsidRPr="00833AC2">
        <w:rPr>
          <w:rFonts w:ascii="Book Antiqua" w:hAnsi="Book Antiqua" w:cs="Times"/>
          <w:sz w:val="21"/>
          <w:szCs w:val="21"/>
        </w:rPr>
        <w:t xml:space="preserve">outh </w:t>
      </w:r>
      <w:r w:rsidRPr="00833AC2">
        <w:rPr>
          <w:rFonts w:ascii="Book Antiqua" w:hAnsi="Book Antiqua" w:cs="Times"/>
          <w:sz w:val="21"/>
          <w:szCs w:val="21"/>
          <w:lang w:eastAsia="ja-JP"/>
        </w:rPr>
        <w:t>U</w:t>
      </w:r>
      <w:r w:rsidRPr="00833AC2">
        <w:rPr>
          <w:rFonts w:ascii="Book Antiqua" w:hAnsi="Book Antiqua" w:cs="Times"/>
          <w:sz w:val="21"/>
          <w:szCs w:val="21"/>
        </w:rPr>
        <w:t>nemployment held at ISSER. Available at:</w:t>
      </w:r>
      <w:r w:rsidR="00E2158F">
        <w:rPr>
          <w:rFonts w:ascii="Book Antiqua" w:hAnsi="Book Antiqua" w:cs="Times"/>
          <w:sz w:val="21"/>
          <w:szCs w:val="21"/>
        </w:rPr>
        <w:t xml:space="preserve"> </w:t>
      </w:r>
      <w:hyperlink r:id="rId17" w:history="1">
        <w:r w:rsidRPr="00833AC2">
          <w:rPr>
            <w:rStyle w:val="Hyperlink"/>
            <w:rFonts w:ascii="Book Antiqua" w:hAnsi="Book Antiqua" w:cs="Times"/>
            <w:color w:val="auto"/>
            <w:sz w:val="21"/>
            <w:szCs w:val="21"/>
            <w:u w:val="none"/>
          </w:rPr>
          <w:t>http:</w:t>
        </w:r>
        <w:r w:rsidR="00E2158F">
          <w:rPr>
            <w:rStyle w:val="Hyperlink"/>
            <w:rFonts w:ascii="Book Antiqua" w:hAnsi="Book Antiqua" w:cs="Times"/>
            <w:color w:val="auto"/>
            <w:sz w:val="21"/>
            <w:szCs w:val="21"/>
            <w:u w:val="none"/>
          </w:rPr>
          <w:t xml:space="preserve"> </w:t>
        </w:r>
        <w:r w:rsidRPr="00833AC2">
          <w:rPr>
            <w:rStyle w:val="Hyperlink"/>
            <w:rFonts w:ascii="Book Antiqua" w:hAnsi="Book Antiqua" w:cs="Times"/>
            <w:color w:val="auto"/>
            <w:sz w:val="21"/>
            <w:szCs w:val="21"/>
            <w:u w:val="none"/>
          </w:rPr>
          <w:t>//isser.edu.gh/index.php?option=com_content&amp;view=article&amp;id=227&amp;catid=41</w:t>
        </w:r>
      </w:hyperlink>
      <w:r w:rsidR="00DB6B90">
        <w:rPr>
          <w:rFonts w:ascii="Book Antiqua" w:hAnsi="Book Antiqua"/>
          <w:sz w:val="21"/>
          <w:szCs w:val="21"/>
        </w:rPr>
        <w:t>.</w:t>
      </w:r>
    </w:p>
    <w:p w:rsidR="00DA30EF" w:rsidRPr="00833AC2" w:rsidRDefault="00DA30EF" w:rsidP="00DB6B90">
      <w:pPr>
        <w:spacing w:after="0" w:line="240" w:lineRule="auto"/>
        <w:ind w:left="619" w:hangingChars="295" w:hanging="619"/>
        <w:jc w:val="both"/>
        <w:rPr>
          <w:rFonts w:ascii="Book Antiqua" w:hAnsi="Book Antiqua" w:cs="Times"/>
          <w:sz w:val="21"/>
          <w:szCs w:val="21"/>
        </w:rPr>
      </w:pPr>
      <w:r w:rsidRPr="00833AC2">
        <w:rPr>
          <w:rFonts w:ascii="Book Antiqua" w:hAnsi="Book Antiqua" w:cs="Times"/>
          <w:sz w:val="21"/>
          <w:szCs w:val="21"/>
        </w:rPr>
        <w:t>JICA (Japan I</w:t>
      </w:r>
      <w:r w:rsidR="00380B65">
        <w:rPr>
          <w:rFonts w:ascii="Book Antiqua" w:hAnsi="Book Antiqua" w:cs="Times"/>
          <w:sz w:val="21"/>
          <w:szCs w:val="21"/>
        </w:rPr>
        <w:t>nternational Cooperation Agency)</w:t>
      </w:r>
      <w:r w:rsidRPr="00833AC2">
        <w:rPr>
          <w:rFonts w:ascii="Book Antiqua" w:hAnsi="Book Antiqua" w:cs="Times"/>
          <w:sz w:val="21"/>
          <w:szCs w:val="21"/>
        </w:rPr>
        <w:t xml:space="preserve"> </w:t>
      </w:r>
      <w:r w:rsidR="00380B65">
        <w:rPr>
          <w:rFonts w:ascii="Book Antiqua" w:hAnsi="Book Antiqua" w:cs="Times"/>
          <w:sz w:val="21"/>
          <w:szCs w:val="21"/>
        </w:rPr>
        <w:t>(</w:t>
      </w:r>
      <w:r w:rsidRPr="00833AC2">
        <w:rPr>
          <w:rFonts w:ascii="Book Antiqua" w:hAnsi="Book Antiqua" w:cs="Times"/>
          <w:sz w:val="21"/>
          <w:szCs w:val="21"/>
        </w:rPr>
        <w:t>2002)</w:t>
      </w:r>
      <w:r w:rsidR="00380B65">
        <w:rPr>
          <w:rFonts w:ascii="Book Antiqua" w:hAnsi="Book Antiqua" w:cs="Times"/>
          <w:sz w:val="21"/>
          <w:szCs w:val="21"/>
        </w:rPr>
        <w:t>.</w:t>
      </w:r>
      <w:r w:rsidRPr="00833AC2">
        <w:rPr>
          <w:rFonts w:ascii="Book Antiqua" w:hAnsi="Book Antiqua" w:cs="Times"/>
          <w:sz w:val="21"/>
          <w:szCs w:val="21"/>
        </w:rPr>
        <w:t xml:space="preserve"> Research on the Life Improvement Programme in Rural Japan (LIP-Ruj) and the Prospects for Japan</w:t>
      </w:r>
      <w:r w:rsidRPr="00833AC2">
        <w:rPr>
          <w:rFonts w:ascii="Book Antiqua" w:hAnsi="Book Antiqua" w:cs="Times"/>
          <w:sz w:val="21"/>
          <w:szCs w:val="21"/>
          <w:lang w:eastAsia="ja-JP"/>
        </w:rPr>
        <w:t>’</w:t>
      </w:r>
      <w:r w:rsidR="00DB6B90">
        <w:rPr>
          <w:rFonts w:ascii="Book Antiqua" w:hAnsi="Book Antiqua" w:cs="Times"/>
          <w:sz w:val="21"/>
          <w:szCs w:val="21"/>
        </w:rPr>
        <w:t xml:space="preserve">s Rural </w:t>
      </w:r>
      <w:r w:rsidRPr="00833AC2">
        <w:rPr>
          <w:rFonts w:ascii="Book Antiqua" w:hAnsi="Book Antiqua" w:cs="Times"/>
          <w:sz w:val="21"/>
          <w:szCs w:val="21"/>
        </w:rPr>
        <w:t>Development Cooperation.</w:t>
      </w:r>
      <w:r w:rsidR="00DB6B90">
        <w:rPr>
          <w:rFonts w:ascii="Book Antiqua" w:hAnsi="Book Antiqua" w:cs="Times"/>
          <w:sz w:val="21"/>
          <w:szCs w:val="21"/>
        </w:rPr>
        <w:t xml:space="preserve"> </w:t>
      </w:r>
      <w:r w:rsidRPr="00833AC2">
        <w:rPr>
          <w:rFonts w:ascii="Book Antiqua" w:hAnsi="Book Antiqua" w:cs="Times"/>
          <w:sz w:val="21"/>
          <w:szCs w:val="21"/>
        </w:rPr>
        <w:t>JICA, Tokyo</w:t>
      </w:r>
      <w:r w:rsidR="00DB6B90">
        <w:rPr>
          <w:rFonts w:ascii="Book Antiqua" w:hAnsi="Book Antiqua" w:cs="Times"/>
          <w:sz w:val="21"/>
          <w:szCs w:val="21"/>
        </w:rPr>
        <w:t>.</w:t>
      </w:r>
    </w:p>
    <w:p w:rsidR="00DA30EF" w:rsidRPr="00833AC2" w:rsidRDefault="00DA30EF" w:rsidP="00DB6B90">
      <w:pPr>
        <w:spacing w:after="0" w:line="240" w:lineRule="auto"/>
        <w:ind w:left="619" w:hangingChars="295" w:hanging="619"/>
        <w:jc w:val="both"/>
        <w:rPr>
          <w:rFonts w:ascii="Book Antiqua" w:hAnsi="Book Antiqua" w:cs="Times"/>
          <w:sz w:val="21"/>
          <w:szCs w:val="21"/>
          <w:lang w:eastAsia="ja-JP"/>
        </w:rPr>
      </w:pPr>
      <w:r w:rsidRPr="00833AC2">
        <w:rPr>
          <w:rFonts w:ascii="Book Antiqua" w:hAnsi="Book Antiqua" w:cs="Times"/>
          <w:sz w:val="21"/>
          <w:szCs w:val="21"/>
          <w:lang w:eastAsia="ja-JP"/>
        </w:rPr>
        <w:t>Joint Oxfam Programme in Malawi (2003)</w:t>
      </w:r>
      <w:r w:rsidR="00380B65">
        <w:rPr>
          <w:rFonts w:ascii="Book Antiqua" w:hAnsi="Book Antiqua" w:cs="Times"/>
          <w:sz w:val="21"/>
          <w:szCs w:val="21"/>
          <w:lang w:eastAsia="ja-JP"/>
        </w:rPr>
        <w:t>.</w:t>
      </w:r>
      <w:r w:rsidRPr="00833AC2">
        <w:rPr>
          <w:rFonts w:ascii="Book Antiqua" w:hAnsi="Book Antiqua" w:cs="Times"/>
          <w:sz w:val="21"/>
          <w:szCs w:val="21"/>
          <w:lang w:eastAsia="ja-JP"/>
        </w:rPr>
        <w:t xml:space="preserve"> Shire Highlands Sustainable Livelihoods Programme (SHSLP): Plan of Operation May 2003-April 2004. Joint Oxfam in Malawi, Mulanje</w:t>
      </w:r>
      <w:r w:rsidR="00DB6B90">
        <w:rPr>
          <w:rFonts w:ascii="Book Antiqua" w:hAnsi="Book Antiqua" w:cs="Times"/>
          <w:sz w:val="21"/>
          <w:szCs w:val="21"/>
          <w:lang w:eastAsia="ja-JP"/>
        </w:rPr>
        <w:t>.</w:t>
      </w:r>
    </w:p>
    <w:p w:rsidR="00DA30EF" w:rsidRPr="00833AC2" w:rsidRDefault="00DA30EF" w:rsidP="00F12EB9">
      <w:pPr>
        <w:spacing w:after="0" w:line="240" w:lineRule="auto"/>
        <w:ind w:left="567" w:hanging="567"/>
        <w:jc w:val="both"/>
        <w:rPr>
          <w:rFonts w:ascii="Book Antiqua" w:hAnsi="Book Antiqua" w:cs="Times"/>
          <w:sz w:val="21"/>
          <w:szCs w:val="21"/>
        </w:rPr>
      </w:pPr>
      <w:r w:rsidRPr="00833AC2">
        <w:rPr>
          <w:rFonts w:ascii="Book Antiqua" w:hAnsi="Book Antiqua" w:cs="Times"/>
          <w:sz w:val="21"/>
          <w:szCs w:val="21"/>
        </w:rPr>
        <w:lastRenderedPageBreak/>
        <w:t>Kariuki, N.W. (2009)</w:t>
      </w:r>
      <w:r w:rsidR="00DB6B90">
        <w:rPr>
          <w:rFonts w:ascii="Book Antiqua" w:hAnsi="Book Antiqua" w:cs="Times"/>
          <w:sz w:val="21"/>
          <w:szCs w:val="21"/>
        </w:rPr>
        <w:t>.</w:t>
      </w:r>
      <w:r w:rsidRPr="00833AC2">
        <w:rPr>
          <w:rFonts w:ascii="Book Antiqua" w:hAnsi="Book Antiqua" w:cs="Times"/>
          <w:sz w:val="21"/>
          <w:szCs w:val="21"/>
        </w:rPr>
        <w:t xml:space="preserve"> “The Challenge of Financing Research in Institutions of Higher Education in Africa”.</w:t>
      </w:r>
      <w:r w:rsidR="00DB6B90">
        <w:rPr>
          <w:rFonts w:ascii="Book Antiqua" w:hAnsi="Book Antiqua" w:cs="Times"/>
          <w:sz w:val="21"/>
          <w:szCs w:val="21"/>
        </w:rPr>
        <w:t xml:space="preserve"> </w:t>
      </w:r>
      <w:r w:rsidRPr="00833AC2">
        <w:rPr>
          <w:rFonts w:ascii="Book Antiqua" w:hAnsi="Book Antiqua" w:cs="Times"/>
          <w:sz w:val="21"/>
          <w:szCs w:val="21"/>
        </w:rPr>
        <w:t>In Sustainable Development in Africa: The Role of Higher Education,</w:t>
      </w:r>
      <w:r w:rsidRPr="00833AC2">
        <w:rPr>
          <w:rFonts w:ascii="Book Antiqua" w:hAnsi="Book Antiqua" w:cs="Times"/>
          <w:sz w:val="21"/>
          <w:szCs w:val="21"/>
        </w:rPr>
        <w:tab/>
        <w:t>Selected Papers at 12</w:t>
      </w:r>
      <w:r w:rsidRPr="00833AC2">
        <w:rPr>
          <w:rFonts w:ascii="Book Antiqua" w:hAnsi="Book Antiqua" w:cs="Times"/>
          <w:sz w:val="21"/>
          <w:szCs w:val="21"/>
          <w:vertAlign w:val="superscript"/>
        </w:rPr>
        <w:t>th</w:t>
      </w:r>
      <w:r w:rsidRPr="00833AC2">
        <w:rPr>
          <w:rFonts w:ascii="Book Antiqua" w:hAnsi="Book Antiqua" w:cs="Times"/>
          <w:sz w:val="21"/>
          <w:szCs w:val="21"/>
        </w:rPr>
        <w:t xml:space="preserve"> General Conference of the Association of African Universities</w:t>
      </w:r>
      <w:r w:rsidRPr="00833AC2">
        <w:rPr>
          <w:rFonts w:ascii="Book Antiqua" w:hAnsi="Book Antiqua" w:cs="Times"/>
          <w:sz w:val="21"/>
          <w:szCs w:val="21"/>
        </w:rPr>
        <w:tab/>
        <w:t>2009. pp. 45-54. AAU, Accra</w:t>
      </w:r>
      <w:r w:rsidR="00DB6B90">
        <w:rPr>
          <w:rFonts w:ascii="Book Antiqua" w:hAnsi="Book Antiqua" w:cs="Times"/>
          <w:sz w:val="21"/>
          <w:szCs w:val="21"/>
        </w:rPr>
        <w:t>.</w:t>
      </w:r>
    </w:p>
    <w:p w:rsidR="00DA30EF" w:rsidRPr="00833AC2" w:rsidRDefault="00F12EB9" w:rsidP="001219D9">
      <w:pPr>
        <w:spacing w:after="0" w:line="240" w:lineRule="auto"/>
        <w:ind w:left="567" w:hanging="567"/>
        <w:jc w:val="both"/>
        <w:rPr>
          <w:rFonts w:ascii="Book Antiqua" w:hAnsi="Book Antiqua" w:cs="Times"/>
          <w:sz w:val="21"/>
          <w:szCs w:val="21"/>
        </w:rPr>
      </w:pPr>
      <w:r>
        <w:rPr>
          <w:rFonts w:ascii="Book Antiqua" w:hAnsi="Book Antiqua" w:cs="Times"/>
          <w:sz w:val="21"/>
          <w:szCs w:val="21"/>
        </w:rPr>
        <w:t>Kusakari, Y.</w:t>
      </w:r>
      <w:r w:rsidR="00DA30EF" w:rsidRPr="00833AC2">
        <w:rPr>
          <w:rFonts w:ascii="Book Antiqua" w:hAnsi="Book Antiqua" w:cs="Times"/>
          <w:sz w:val="21"/>
          <w:szCs w:val="21"/>
        </w:rPr>
        <w:t xml:space="preserve"> (2004)</w:t>
      </w:r>
      <w:r>
        <w:rPr>
          <w:rFonts w:ascii="Book Antiqua" w:hAnsi="Book Antiqua" w:cs="Times"/>
          <w:sz w:val="21"/>
          <w:szCs w:val="21"/>
        </w:rPr>
        <w:t>.</w:t>
      </w:r>
      <w:r w:rsidR="00DA30EF" w:rsidRPr="00833AC2">
        <w:rPr>
          <w:rFonts w:ascii="Book Antiqua" w:hAnsi="Book Antiqua" w:cs="Times"/>
          <w:sz w:val="21"/>
          <w:szCs w:val="21"/>
        </w:rPr>
        <w:t xml:space="preserve"> Feasibility of Poverty Re</w:t>
      </w:r>
      <w:r>
        <w:rPr>
          <w:rFonts w:ascii="Book Antiqua" w:hAnsi="Book Antiqua" w:cs="Times"/>
          <w:sz w:val="21"/>
          <w:szCs w:val="21"/>
        </w:rPr>
        <w:t xml:space="preserve">duction through Local Capacity </w:t>
      </w:r>
      <w:r w:rsidR="00DA30EF" w:rsidRPr="00833AC2">
        <w:rPr>
          <w:rFonts w:ascii="Book Antiqua" w:hAnsi="Book Antiqua" w:cs="Times"/>
          <w:sz w:val="21"/>
          <w:szCs w:val="21"/>
        </w:rPr>
        <w:t>Development: Assessment of a Sustainable Liveli</w:t>
      </w:r>
      <w:r>
        <w:rPr>
          <w:rFonts w:ascii="Book Antiqua" w:hAnsi="Book Antiqua" w:cs="Times"/>
          <w:sz w:val="21"/>
          <w:szCs w:val="21"/>
        </w:rPr>
        <w:t>hoods Program</w:t>
      </w:r>
      <w:r w:rsidR="00431627">
        <w:rPr>
          <w:rFonts w:ascii="Book Antiqua" w:hAnsi="Book Antiqua" w:cs="Times"/>
          <w:sz w:val="21"/>
          <w:szCs w:val="21"/>
        </w:rPr>
        <w:t>me</w:t>
      </w:r>
      <w:r>
        <w:rPr>
          <w:rFonts w:ascii="Book Antiqua" w:hAnsi="Book Antiqua" w:cs="Times"/>
          <w:sz w:val="21"/>
          <w:szCs w:val="21"/>
        </w:rPr>
        <w:t xml:space="preserve"> in Rural Malawi. </w:t>
      </w:r>
      <w:r w:rsidR="00DA30EF" w:rsidRPr="00833AC2">
        <w:rPr>
          <w:rFonts w:ascii="Book Antiqua" w:hAnsi="Book Antiqua" w:cs="Times"/>
          <w:sz w:val="21"/>
          <w:szCs w:val="21"/>
        </w:rPr>
        <w:t>Cornell University, Ithaca</w:t>
      </w:r>
      <w:r>
        <w:rPr>
          <w:rFonts w:ascii="Book Antiqua" w:hAnsi="Book Antiqua" w:cs="Times"/>
          <w:sz w:val="21"/>
          <w:szCs w:val="21"/>
        </w:rPr>
        <w:t>.</w:t>
      </w:r>
      <w:r w:rsidR="00DA30EF" w:rsidRPr="00833AC2">
        <w:rPr>
          <w:rFonts w:ascii="Book Antiqua" w:hAnsi="Book Antiqua" w:cs="Times"/>
          <w:sz w:val="21"/>
          <w:szCs w:val="21"/>
        </w:rPr>
        <w:t xml:space="preserve"> </w:t>
      </w:r>
    </w:p>
    <w:p w:rsidR="00DA30EF" w:rsidRPr="00833AC2" w:rsidRDefault="001219D9" w:rsidP="001219D9">
      <w:pPr>
        <w:spacing w:after="0" w:line="240" w:lineRule="auto"/>
        <w:ind w:left="720" w:hanging="720"/>
        <w:jc w:val="both"/>
        <w:rPr>
          <w:rFonts w:ascii="Book Antiqua" w:hAnsi="Book Antiqua" w:cs="Times"/>
          <w:sz w:val="21"/>
          <w:szCs w:val="21"/>
          <w:lang w:eastAsia="ja-JP"/>
        </w:rPr>
      </w:pPr>
      <w:r>
        <w:rPr>
          <w:rFonts w:ascii="Book Antiqua" w:hAnsi="Book Antiqua" w:cs="Times"/>
          <w:sz w:val="21"/>
          <w:szCs w:val="21"/>
        </w:rPr>
        <w:t>Kavuma, R.</w:t>
      </w:r>
      <w:r w:rsidR="00DA30EF" w:rsidRPr="00833AC2">
        <w:rPr>
          <w:rFonts w:ascii="Book Antiqua" w:hAnsi="Book Antiqua" w:cs="Times"/>
          <w:sz w:val="21"/>
          <w:szCs w:val="21"/>
        </w:rPr>
        <w:t>M</w:t>
      </w:r>
      <w:r>
        <w:rPr>
          <w:rFonts w:ascii="Book Antiqua" w:hAnsi="Book Antiqua" w:cs="Times"/>
          <w:sz w:val="21"/>
          <w:szCs w:val="21"/>
        </w:rPr>
        <w:t>.</w:t>
      </w:r>
      <w:r w:rsidR="00DA30EF" w:rsidRPr="00833AC2">
        <w:rPr>
          <w:rFonts w:ascii="Book Antiqua" w:hAnsi="Book Antiqua" w:cs="Times"/>
          <w:sz w:val="21"/>
          <w:szCs w:val="21"/>
        </w:rPr>
        <w:t xml:space="preserve"> (2011)</w:t>
      </w:r>
      <w:r w:rsidR="00380B65">
        <w:rPr>
          <w:rFonts w:ascii="Book Antiqua" w:hAnsi="Book Antiqua" w:cs="Times"/>
          <w:sz w:val="21"/>
          <w:szCs w:val="21"/>
        </w:rPr>
        <w:t>.</w:t>
      </w:r>
      <w:r w:rsidR="00DA30EF" w:rsidRPr="00833AC2">
        <w:rPr>
          <w:rFonts w:ascii="Book Antiqua" w:hAnsi="Book Antiqua" w:cs="Times"/>
          <w:sz w:val="21"/>
          <w:szCs w:val="21"/>
        </w:rPr>
        <w:t xml:space="preserve"> “In Africa’s universities, quantity threatens quality, The Guardian</w:t>
      </w:r>
      <w:r>
        <w:rPr>
          <w:rFonts w:ascii="Book Antiqua" w:hAnsi="Book Antiqua" w:cs="Times"/>
          <w:sz w:val="21"/>
          <w:szCs w:val="21"/>
        </w:rPr>
        <w:t xml:space="preserve"> </w:t>
      </w:r>
      <w:hyperlink r:id="rId18" w:history="1">
        <w:r w:rsidR="00380B65" w:rsidRPr="00B548DA">
          <w:rPr>
            <w:rStyle w:val="Hyperlink"/>
            <w:rFonts w:ascii="Book Antiqua" w:hAnsi="Book Antiqua" w:cs="Times"/>
            <w:sz w:val="21"/>
            <w:szCs w:val="21"/>
          </w:rPr>
          <w:t>http://www.theguardian.com/global-development</w:t>
        </w:r>
      </w:hyperlink>
      <w:r w:rsidR="00380B65">
        <w:rPr>
          <w:rFonts w:ascii="Book Antiqua" w:hAnsi="Book Antiqua" w:cs="Times"/>
          <w:sz w:val="21"/>
          <w:szCs w:val="21"/>
        </w:rPr>
        <w:t xml:space="preserve"> </w:t>
      </w:r>
      <w:r w:rsidR="00BF08DD">
        <w:rPr>
          <w:rFonts w:ascii="Book Antiqua" w:hAnsi="Book Antiqua" w:cs="Times"/>
          <w:sz w:val="21"/>
          <w:szCs w:val="21"/>
        </w:rPr>
        <w:t>/poverty.</w:t>
      </w:r>
    </w:p>
    <w:p w:rsidR="00DA30EF" w:rsidRPr="00833AC2" w:rsidRDefault="001219D9" w:rsidP="001219D9">
      <w:pPr>
        <w:spacing w:after="0" w:line="240" w:lineRule="auto"/>
        <w:jc w:val="both"/>
        <w:rPr>
          <w:rFonts w:ascii="Book Antiqua" w:hAnsi="Book Antiqua" w:cs="Times"/>
          <w:sz w:val="21"/>
          <w:szCs w:val="21"/>
        </w:rPr>
      </w:pPr>
      <w:r>
        <w:rPr>
          <w:rFonts w:ascii="Book Antiqua" w:hAnsi="Book Antiqua" w:cs="Times"/>
          <w:sz w:val="21"/>
          <w:szCs w:val="21"/>
        </w:rPr>
        <w:t>Last, M.</w:t>
      </w:r>
      <w:r w:rsidR="00DA30EF" w:rsidRPr="00833AC2">
        <w:rPr>
          <w:rFonts w:ascii="Book Antiqua" w:hAnsi="Book Antiqua" w:cs="Times"/>
          <w:sz w:val="21"/>
          <w:szCs w:val="21"/>
        </w:rPr>
        <w:t xml:space="preserve"> (1996)</w:t>
      </w:r>
      <w:r w:rsidR="002A4623">
        <w:rPr>
          <w:rFonts w:ascii="Book Antiqua" w:hAnsi="Book Antiqua" w:cs="Times"/>
          <w:sz w:val="21"/>
          <w:szCs w:val="21"/>
        </w:rPr>
        <w:t>.</w:t>
      </w:r>
      <w:r w:rsidR="00DA30EF" w:rsidRPr="00833AC2">
        <w:rPr>
          <w:rFonts w:ascii="Book Antiqua" w:hAnsi="Book Antiqua" w:cs="Times"/>
          <w:sz w:val="21"/>
          <w:szCs w:val="21"/>
        </w:rPr>
        <w:t xml:space="preserve"> Africa, Vol. 66, No. 1</w:t>
      </w:r>
      <w:r>
        <w:rPr>
          <w:rFonts w:ascii="Book Antiqua" w:hAnsi="Book Antiqua" w:cs="Times"/>
          <w:sz w:val="21"/>
          <w:szCs w:val="21"/>
        </w:rPr>
        <w:t>.</w:t>
      </w:r>
    </w:p>
    <w:p w:rsidR="00DA30EF" w:rsidRPr="00833AC2" w:rsidRDefault="00DA30EF" w:rsidP="00E4783A">
      <w:pPr>
        <w:pStyle w:val="ListParagraph"/>
        <w:tabs>
          <w:tab w:val="left" w:pos="993"/>
          <w:tab w:val="left" w:pos="1276"/>
        </w:tabs>
        <w:spacing w:after="0" w:line="240" w:lineRule="auto"/>
        <w:ind w:left="0"/>
        <w:jc w:val="both"/>
        <w:rPr>
          <w:rFonts w:ascii="Book Antiqua" w:hAnsi="Book Antiqua" w:cs="Times"/>
          <w:sz w:val="21"/>
          <w:szCs w:val="21"/>
          <w:lang w:eastAsia="ja-JP"/>
        </w:rPr>
      </w:pPr>
      <w:r w:rsidRPr="00833AC2">
        <w:rPr>
          <w:rFonts w:ascii="Book Antiqua" w:eastAsia="Times New Roman" w:hAnsi="Book Antiqua" w:cs="Times"/>
          <w:sz w:val="21"/>
          <w:szCs w:val="21"/>
        </w:rPr>
        <w:t>Maathai, W. (2009)</w:t>
      </w:r>
      <w:r w:rsidR="001219D9">
        <w:rPr>
          <w:rFonts w:ascii="Book Antiqua" w:eastAsia="Times New Roman" w:hAnsi="Book Antiqua" w:cs="Times"/>
          <w:sz w:val="21"/>
          <w:szCs w:val="21"/>
        </w:rPr>
        <w:t xml:space="preserve">. </w:t>
      </w:r>
      <w:r w:rsidRPr="00833AC2">
        <w:rPr>
          <w:rFonts w:ascii="Book Antiqua" w:eastAsia="Times New Roman" w:hAnsi="Book Antiqua" w:cs="Times"/>
          <w:sz w:val="21"/>
          <w:szCs w:val="21"/>
        </w:rPr>
        <w:t>The Challenge for Africa.</w:t>
      </w:r>
      <w:r w:rsidR="00431627">
        <w:rPr>
          <w:rFonts w:ascii="Book Antiqua" w:eastAsia="Times New Roman" w:hAnsi="Book Antiqua" w:cs="Times"/>
          <w:sz w:val="21"/>
          <w:szCs w:val="21"/>
        </w:rPr>
        <w:t xml:space="preserve"> </w:t>
      </w:r>
      <w:r w:rsidRPr="00833AC2">
        <w:rPr>
          <w:rFonts w:ascii="Book Antiqua" w:eastAsia="Times New Roman" w:hAnsi="Book Antiqua" w:cs="Times"/>
          <w:sz w:val="21"/>
          <w:szCs w:val="21"/>
        </w:rPr>
        <w:t>New York, NY: Barnes &amp;</w:t>
      </w:r>
      <w:r w:rsidR="001219D9">
        <w:rPr>
          <w:rFonts w:ascii="Book Antiqua" w:eastAsia="Times New Roman" w:hAnsi="Book Antiqua" w:cs="Times"/>
          <w:sz w:val="21"/>
          <w:szCs w:val="21"/>
        </w:rPr>
        <w:t xml:space="preserve"> </w:t>
      </w:r>
      <w:r w:rsidR="001219D9">
        <w:rPr>
          <w:rFonts w:ascii="Book Antiqua" w:eastAsia="Times New Roman" w:hAnsi="Book Antiqua" w:cs="Times"/>
          <w:sz w:val="21"/>
          <w:szCs w:val="21"/>
        </w:rPr>
        <w:tab/>
      </w:r>
      <w:r w:rsidRPr="00833AC2">
        <w:rPr>
          <w:rFonts w:ascii="Book Antiqua" w:eastAsia="Times New Roman" w:hAnsi="Book Antiqua" w:cs="Times"/>
          <w:sz w:val="21"/>
          <w:szCs w:val="21"/>
        </w:rPr>
        <w:t>Noble</w:t>
      </w:r>
      <w:r w:rsidR="002A4623">
        <w:rPr>
          <w:rFonts w:ascii="Book Antiqua" w:eastAsia="Times New Roman" w:hAnsi="Book Antiqua" w:cs="Times"/>
          <w:sz w:val="21"/>
          <w:szCs w:val="21"/>
        </w:rPr>
        <w:t>.</w:t>
      </w:r>
    </w:p>
    <w:p w:rsidR="00DA30EF" w:rsidRPr="00833AC2" w:rsidRDefault="00DA30EF" w:rsidP="008A2241">
      <w:pPr>
        <w:spacing w:after="0" w:line="240" w:lineRule="auto"/>
        <w:ind w:left="709" w:hanging="709"/>
        <w:jc w:val="both"/>
        <w:rPr>
          <w:rFonts w:ascii="Book Antiqua" w:hAnsi="Book Antiqua" w:cs="Times"/>
          <w:sz w:val="21"/>
          <w:szCs w:val="21"/>
        </w:rPr>
      </w:pPr>
      <w:r w:rsidRPr="00833AC2">
        <w:rPr>
          <w:rFonts w:ascii="Book Antiqua" w:hAnsi="Book Antiqua" w:cs="Times"/>
          <w:sz w:val="21"/>
          <w:szCs w:val="21"/>
        </w:rPr>
        <w:t>Ministry of Education, Culture, Sports, Scienc</w:t>
      </w:r>
      <w:r w:rsidR="00931D40">
        <w:rPr>
          <w:rFonts w:ascii="Book Antiqua" w:hAnsi="Book Antiqua" w:cs="Times"/>
          <w:sz w:val="21"/>
          <w:szCs w:val="21"/>
        </w:rPr>
        <w:t>e and Technology-Japan (MEXT) (</w:t>
      </w:r>
      <w:r w:rsidRPr="00833AC2">
        <w:rPr>
          <w:rFonts w:ascii="Book Antiqua" w:hAnsi="Book Antiqua" w:cs="Times"/>
          <w:sz w:val="21"/>
          <w:szCs w:val="21"/>
        </w:rPr>
        <w:t xml:space="preserve">n.d) Strengthening of Industrial Technology and Reform of the Structure for Coordination between Industry, Academia, and Government. Available at: </w:t>
      </w:r>
      <w:hyperlink r:id="rId19" w:history="1">
        <w:r w:rsidR="00CA077F" w:rsidRPr="00B61ECC">
          <w:rPr>
            <w:rStyle w:val="Hyperlink"/>
            <w:rFonts w:ascii="Book Antiqua" w:hAnsi="Book Antiqua" w:cs="Times"/>
            <w:sz w:val="21"/>
            <w:szCs w:val="21"/>
          </w:rPr>
          <w:t>http://www.mext.go.jp/</w:t>
        </w:r>
      </w:hyperlink>
      <w:r w:rsidRPr="00833AC2">
        <w:rPr>
          <w:rFonts w:ascii="Book Antiqua" w:hAnsi="Book Antiqua" w:cs="Times"/>
          <w:sz w:val="21"/>
          <w:szCs w:val="21"/>
        </w:rPr>
        <w:t>english/</w:t>
      </w:r>
      <w:r w:rsidR="00CA077F">
        <w:rPr>
          <w:rFonts w:ascii="Book Antiqua" w:hAnsi="Book Antiqua" w:cs="Times"/>
          <w:sz w:val="21"/>
          <w:szCs w:val="21"/>
        </w:rPr>
        <w:t xml:space="preserve"> </w:t>
      </w:r>
      <w:r w:rsidRPr="00833AC2">
        <w:rPr>
          <w:rFonts w:ascii="Book Antiqua" w:hAnsi="Book Antiqua" w:cs="Times"/>
          <w:sz w:val="21"/>
          <w:szCs w:val="21"/>
        </w:rPr>
        <w:t>whitepaper/1302744.htm</w:t>
      </w:r>
      <w:r w:rsidR="008A2241">
        <w:rPr>
          <w:rFonts w:ascii="Book Antiqua" w:hAnsi="Book Antiqua" w:cs="Times"/>
          <w:sz w:val="21"/>
          <w:szCs w:val="21"/>
        </w:rPr>
        <w:t>.</w:t>
      </w:r>
    </w:p>
    <w:p w:rsidR="00DA30EF" w:rsidRPr="00833AC2" w:rsidRDefault="008A2241" w:rsidP="008A2241">
      <w:pPr>
        <w:spacing w:after="0" w:line="240" w:lineRule="auto"/>
        <w:ind w:left="720" w:hanging="720"/>
        <w:jc w:val="both"/>
        <w:rPr>
          <w:rFonts w:ascii="Book Antiqua" w:hAnsi="Book Antiqua" w:cs="Times"/>
          <w:sz w:val="21"/>
          <w:szCs w:val="21"/>
        </w:rPr>
      </w:pPr>
      <w:r>
        <w:rPr>
          <w:rFonts w:ascii="Book Antiqua" w:hAnsi="Book Antiqua" w:cs="Times"/>
          <w:sz w:val="21"/>
          <w:szCs w:val="21"/>
        </w:rPr>
        <w:t>Mohamedbhai, G.</w:t>
      </w:r>
      <w:r w:rsidR="00DA30EF" w:rsidRPr="00833AC2">
        <w:rPr>
          <w:rFonts w:ascii="Book Antiqua" w:hAnsi="Book Antiqua" w:cs="Times"/>
          <w:sz w:val="21"/>
          <w:szCs w:val="21"/>
        </w:rPr>
        <w:t xml:space="preserve"> (2008)</w:t>
      </w:r>
      <w:r>
        <w:rPr>
          <w:rFonts w:ascii="Book Antiqua" w:hAnsi="Book Antiqua" w:cs="Times"/>
          <w:sz w:val="21"/>
          <w:szCs w:val="21"/>
        </w:rPr>
        <w:t>.</w:t>
      </w:r>
      <w:r w:rsidR="00DA30EF" w:rsidRPr="00833AC2">
        <w:rPr>
          <w:rFonts w:ascii="Book Antiqua" w:hAnsi="Book Antiqua" w:cs="Times"/>
          <w:sz w:val="21"/>
          <w:szCs w:val="21"/>
        </w:rPr>
        <w:t xml:space="preserve"> The Effects of Massification of Higher Education in Africa</w:t>
      </w:r>
      <w:r w:rsidR="00431627">
        <w:rPr>
          <w:rFonts w:ascii="Book Antiqua" w:hAnsi="Book Antiqua" w:cs="Times"/>
          <w:sz w:val="21"/>
          <w:szCs w:val="21"/>
        </w:rPr>
        <w:t>.</w:t>
      </w:r>
      <w:r w:rsidR="00DA30EF" w:rsidRPr="00833AC2">
        <w:rPr>
          <w:rFonts w:ascii="Book Antiqua" w:hAnsi="Book Antiqua" w:cs="Times"/>
          <w:sz w:val="21"/>
          <w:szCs w:val="21"/>
        </w:rPr>
        <w:t xml:space="preserve"> Association of African Universities, Accra</w:t>
      </w:r>
      <w:r>
        <w:rPr>
          <w:rFonts w:ascii="Book Antiqua" w:hAnsi="Book Antiqua" w:cs="Times"/>
          <w:sz w:val="21"/>
          <w:szCs w:val="21"/>
        </w:rPr>
        <w:t>.</w:t>
      </w:r>
    </w:p>
    <w:p w:rsidR="00DA30EF" w:rsidRPr="00833AC2" w:rsidRDefault="00DA30EF" w:rsidP="008A2241">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Montgomery, M. A</w:t>
      </w:r>
      <w:r w:rsidR="00431627">
        <w:rPr>
          <w:rFonts w:ascii="Book Antiqua" w:hAnsi="Book Antiqua" w:cs="Times"/>
          <w:sz w:val="21"/>
          <w:szCs w:val="21"/>
        </w:rPr>
        <w:t>.</w:t>
      </w:r>
      <w:r w:rsidRPr="00833AC2">
        <w:rPr>
          <w:rFonts w:ascii="Book Antiqua" w:hAnsi="Book Antiqua" w:cs="Times"/>
          <w:sz w:val="21"/>
          <w:szCs w:val="21"/>
        </w:rPr>
        <w:t xml:space="preserve"> and </w:t>
      </w:r>
      <w:r w:rsidR="008A2241">
        <w:rPr>
          <w:rFonts w:ascii="Book Antiqua" w:hAnsi="Book Antiqua" w:cs="Times"/>
          <w:sz w:val="21"/>
          <w:szCs w:val="21"/>
        </w:rPr>
        <w:t>M. Elimelech</w:t>
      </w:r>
      <w:r w:rsidRPr="00833AC2">
        <w:rPr>
          <w:rFonts w:ascii="Book Antiqua" w:hAnsi="Book Antiqua" w:cs="Times"/>
          <w:sz w:val="21"/>
          <w:szCs w:val="21"/>
        </w:rPr>
        <w:t xml:space="preserve"> (2007)</w:t>
      </w:r>
      <w:r w:rsidR="00ED4DA2">
        <w:rPr>
          <w:rFonts w:ascii="Book Antiqua" w:hAnsi="Book Antiqua" w:cs="Times"/>
          <w:sz w:val="21"/>
          <w:szCs w:val="21"/>
        </w:rPr>
        <w:t>.</w:t>
      </w:r>
      <w:r w:rsidRPr="00833AC2">
        <w:rPr>
          <w:rFonts w:ascii="Book Antiqua" w:hAnsi="Book Antiqua" w:cs="Times"/>
          <w:sz w:val="21"/>
          <w:szCs w:val="21"/>
        </w:rPr>
        <w:t xml:space="preserve"> Water and Sanitation </w:t>
      </w:r>
      <w:r w:rsidR="00431627" w:rsidRPr="00833AC2">
        <w:rPr>
          <w:rFonts w:ascii="Book Antiqua" w:hAnsi="Book Antiqua" w:cs="Times"/>
          <w:sz w:val="21"/>
          <w:szCs w:val="21"/>
        </w:rPr>
        <w:t>in Developing</w:t>
      </w:r>
      <w:r w:rsidRPr="00833AC2">
        <w:rPr>
          <w:rFonts w:ascii="Book Antiqua" w:hAnsi="Book Antiqua" w:cs="Times"/>
          <w:sz w:val="21"/>
          <w:szCs w:val="21"/>
        </w:rPr>
        <w:t xml:space="preserve"> Countries: Including Health in the Equation, Environmental Science and Technology, January 1, pp.17-24</w:t>
      </w:r>
      <w:r w:rsidR="008A2241">
        <w:rPr>
          <w:rFonts w:ascii="Book Antiqua" w:hAnsi="Book Antiqua" w:cs="Times"/>
          <w:sz w:val="21"/>
          <w:szCs w:val="21"/>
        </w:rPr>
        <w:t>.</w:t>
      </w:r>
    </w:p>
    <w:p w:rsidR="00DA30EF" w:rsidRPr="00833AC2" w:rsidRDefault="00DA30EF" w:rsidP="008A2241">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Population Reference Bureau (2013)</w:t>
      </w:r>
      <w:r w:rsidR="008A2241">
        <w:rPr>
          <w:rFonts w:ascii="Book Antiqua" w:hAnsi="Book Antiqua" w:cs="Times"/>
          <w:sz w:val="21"/>
          <w:szCs w:val="21"/>
        </w:rPr>
        <w:t>.</w:t>
      </w:r>
      <w:r w:rsidRPr="00833AC2">
        <w:rPr>
          <w:rFonts w:ascii="Book Antiqua" w:hAnsi="Book Antiqua" w:cs="Times"/>
          <w:sz w:val="21"/>
          <w:szCs w:val="21"/>
        </w:rPr>
        <w:t xml:space="preserve"> World Population Data Sheet, Washington, D.C</w:t>
      </w:r>
      <w:r w:rsidR="008A2241">
        <w:rPr>
          <w:rFonts w:ascii="Book Antiqua" w:hAnsi="Book Antiqua" w:cs="Times"/>
          <w:sz w:val="21"/>
          <w:szCs w:val="21"/>
        </w:rPr>
        <w:t>.</w:t>
      </w:r>
    </w:p>
    <w:p w:rsidR="00DA30EF" w:rsidRPr="00F53B6C" w:rsidRDefault="008A2241" w:rsidP="00F53B6C">
      <w:pPr>
        <w:spacing w:after="0" w:line="240" w:lineRule="auto"/>
        <w:ind w:left="720" w:hanging="720"/>
        <w:jc w:val="both"/>
        <w:rPr>
          <w:rFonts w:ascii="Book Antiqua" w:hAnsi="Book Antiqua" w:cs="Times"/>
          <w:sz w:val="21"/>
          <w:szCs w:val="21"/>
        </w:rPr>
      </w:pPr>
      <w:r>
        <w:rPr>
          <w:rFonts w:ascii="Book Antiqua" w:hAnsi="Book Antiqua" w:cs="Times"/>
          <w:sz w:val="21"/>
          <w:szCs w:val="21"/>
        </w:rPr>
        <w:t>Ricupero, R.</w:t>
      </w:r>
      <w:r w:rsidR="00DA30EF" w:rsidRPr="00833AC2">
        <w:rPr>
          <w:rFonts w:ascii="Book Antiqua" w:hAnsi="Book Antiqua" w:cs="Times"/>
          <w:sz w:val="21"/>
          <w:szCs w:val="21"/>
        </w:rPr>
        <w:t xml:space="preserve"> (2003)</w:t>
      </w:r>
      <w:r>
        <w:rPr>
          <w:rFonts w:ascii="Book Antiqua" w:hAnsi="Book Antiqua" w:cs="Times"/>
          <w:sz w:val="21"/>
          <w:szCs w:val="21"/>
        </w:rPr>
        <w:t>.</w:t>
      </w:r>
      <w:r w:rsidR="00DA30EF" w:rsidRPr="00833AC2">
        <w:rPr>
          <w:rFonts w:ascii="Book Antiqua" w:hAnsi="Book Antiqua" w:cs="Times"/>
          <w:sz w:val="21"/>
          <w:szCs w:val="21"/>
        </w:rPr>
        <w:t xml:space="preserve"> How can the Impoverishment of the Poorest Countries be Stopped? United Nations: Tokyo</w:t>
      </w:r>
      <w:r w:rsidR="00F53B6C">
        <w:rPr>
          <w:rFonts w:ascii="Book Antiqua" w:hAnsi="Book Antiqua" w:cs="Times"/>
          <w:sz w:val="21"/>
          <w:szCs w:val="21"/>
        </w:rPr>
        <w:t>.</w:t>
      </w:r>
    </w:p>
    <w:p w:rsidR="00DA30EF" w:rsidRPr="003B1F0A" w:rsidRDefault="00DA30EF" w:rsidP="003B1F0A">
      <w:pPr>
        <w:pStyle w:val="ListParagraph"/>
        <w:spacing w:after="0" w:line="240" w:lineRule="auto"/>
        <w:ind w:left="567" w:hanging="567"/>
        <w:jc w:val="both"/>
        <w:rPr>
          <w:rFonts w:ascii="Book Antiqua" w:eastAsia="Times New Roman" w:hAnsi="Book Antiqua" w:cs="Times"/>
          <w:sz w:val="21"/>
          <w:szCs w:val="21"/>
        </w:rPr>
      </w:pPr>
      <w:r w:rsidRPr="00833AC2">
        <w:rPr>
          <w:rFonts w:ascii="Book Antiqua" w:eastAsia="Times New Roman" w:hAnsi="Book Antiqua" w:cs="Times"/>
          <w:iCs/>
          <w:sz w:val="21"/>
          <w:szCs w:val="21"/>
        </w:rPr>
        <w:t>Sachs J.D</w:t>
      </w:r>
      <w:r w:rsidRPr="00833AC2">
        <w:rPr>
          <w:rFonts w:ascii="Book Antiqua" w:eastAsia="Times New Roman" w:hAnsi="Book Antiqua" w:cs="Times"/>
          <w:sz w:val="21"/>
          <w:szCs w:val="21"/>
        </w:rPr>
        <w:t>, </w:t>
      </w:r>
      <w:r w:rsidRPr="00833AC2">
        <w:rPr>
          <w:rFonts w:ascii="Book Antiqua" w:eastAsia="Times New Roman" w:hAnsi="Book Antiqua" w:cs="Times"/>
          <w:iCs/>
          <w:sz w:val="21"/>
          <w:szCs w:val="21"/>
        </w:rPr>
        <w:t>J. W. McArthur</w:t>
      </w:r>
      <w:r w:rsidRPr="00833AC2">
        <w:rPr>
          <w:rFonts w:ascii="Book Antiqua" w:eastAsia="Times New Roman" w:hAnsi="Book Antiqua" w:cs="Times"/>
          <w:sz w:val="21"/>
          <w:szCs w:val="21"/>
        </w:rPr>
        <w:t>, </w:t>
      </w:r>
      <w:r w:rsidRPr="00833AC2">
        <w:rPr>
          <w:rFonts w:ascii="Book Antiqua" w:eastAsia="Times New Roman" w:hAnsi="Book Antiqua" w:cs="Times"/>
          <w:iCs/>
          <w:sz w:val="21"/>
          <w:szCs w:val="21"/>
        </w:rPr>
        <w:t>G. S.</w:t>
      </w:r>
      <w:r w:rsidRPr="00833AC2">
        <w:rPr>
          <w:rFonts w:ascii="Book Antiqua" w:eastAsia="Times New Roman" w:hAnsi="Book Antiqua" w:cs="Times"/>
          <w:sz w:val="21"/>
          <w:szCs w:val="21"/>
        </w:rPr>
        <w:t> </w:t>
      </w:r>
      <w:r w:rsidRPr="00833AC2">
        <w:rPr>
          <w:rFonts w:ascii="Book Antiqua" w:eastAsia="Times New Roman" w:hAnsi="Book Antiqua" w:cs="Times"/>
          <w:iCs/>
          <w:sz w:val="21"/>
          <w:szCs w:val="21"/>
        </w:rPr>
        <w:t>Margaret, K.</w:t>
      </w:r>
      <w:r w:rsidRPr="00833AC2">
        <w:rPr>
          <w:rFonts w:ascii="Book Antiqua" w:eastAsia="Times New Roman" w:hAnsi="Book Antiqua" w:cs="Times"/>
          <w:sz w:val="21"/>
          <w:szCs w:val="21"/>
        </w:rPr>
        <w:t> </w:t>
      </w:r>
      <w:r w:rsidRPr="00833AC2">
        <w:rPr>
          <w:rFonts w:ascii="Book Antiqua" w:eastAsia="Times New Roman" w:hAnsi="Book Antiqua" w:cs="Times"/>
          <w:iCs/>
          <w:sz w:val="21"/>
          <w:szCs w:val="21"/>
        </w:rPr>
        <w:t>Chandrika, B.</w:t>
      </w:r>
      <w:r w:rsidRPr="00833AC2">
        <w:rPr>
          <w:rFonts w:ascii="Book Antiqua" w:eastAsia="Times New Roman" w:hAnsi="Book Antiqua" w:cs="Times"/>
          <w:sz w:val="21"/>
          <w:szCs w:val="21"/>
        </w:rPr>
        <w:t> </w:t>
      </w:r>
      <w:r w:rsidRPr="00833AC2">
        <w:rPr>
          <w:rFonts w:ascii="Book Antiqua" w:eastAsia="Times New Roman" w:hAnsi="Book Antiqua" w:cs="Times"/>
          <w:iCs/>
          <w:sz w:val="21"/>
          <w:szCs w:val="21"/>
        </w:rPr>
        <w:t>Michael, M.</w:t>
      </w:r>
      <w:r w:rsidRPr="00833AC2">
        <w:rPr>
          <w:rFonts w:ascii="Book Antiqua" w:eastAsia="Times New Roman" w:hAnsi="Book Antiqua" w:cs="Times"/>
          <w:sz w:val="21"/>
          <w:szCs w:val="21"/>
        </w:rPr>
        <w:t> </w:t>
      </w:r>
      <w:r w:rsidRPr="00833AC2">
        <w:rPr>
          <w:rFonts w:ascii="Book Antiqua" w:eastAsia="Times New Roman" w:hAnsi="Book Antiqua" w:cs="Times"/>
          <w:iCs/>
          <w:sz w:val="21"/>
          <w:szCs w:val="21"/>
        </w:rPr>
        <w:t xml:space="preserve">Gordon </w:t>
      </w:r>
      <w:r w:rsidR="008A4408">
        <w:rPr>
          <w:rFonts w:ascii="Book Antiqua" w:eastAsia="Times New Roman" w:hAnsi="Book Antiqua" w:cs="Times"/>
          <w:iCs/>
          <w:sz w:val="21"/>
          <w:szCs w:val="21"/>
        </w:rPr>
        <w:t>(</w:t>
      </w:r>
      <w:r w:rsidRPr="00833AC2">
        <w:rPr>
          <w:rFonts w:ascii="Book Antiqua" w:eastAsia="Times New Roman" w:hAnsi="Book Antiqua" w:cs="Times"/>
          <w:sz w:val="21"/>
          <w:szCs w:val="21"/>
        </w:rPr>
        <w:t>2004</w:t>
      </w:r>
      <w:r w:rsidR="008A4408">
        <w:rPr>
          <w:rFonts w:ascii="Book Antiqua" w:eastAsia="Times New Roman" w:hAnsi="Book Antiqua" w:cs="Times"/>
          <w:sz w:val="21"/>
          <w:szCs w:val="21"/>
        </w:rPr>
        <w:t>)</w:t>
      </w:r>
      <w:r w:rsidR="003B1F0A">
        <w:rPr>
          <w:rFonts w:ascii="Book Antiqua" w:eastAsia="Times New Roman" w:hAnsi="Book Antiqua" w:cs="Times"/>
          <w:sz w:val="21"/>
          <w:szCs w:val="21"/>
        </w:rPr>
        <w:t>.</w:t>
      </w:r>
      <w:r w:rsidRPr="00833AC2">
        <w:rPr>
          <w:rFonts w:ascii="Book Antiqua" w:eastAsia="Times New Roman" w:hAnsi="Book Antiqua" w:cs="Times"/>
          <w:sz w:val="21"/>
          <w:szCs w:val="21"/>
        </w:rPr>
        <w:t xml:space="preserve"> </w:t>
      </w:r>
      <w:r w:rsidRPr="00833AC2">
        <w:rPr>
          <w:rFonts w:ascii="Book Antiqua" w:eastAsia="Times New Roman" w:hAnsi="Book Antiqua" w:cs="Times"/>
          <w:i/>
          <w:sz w:val="21"/>
          <w:szCs w:val="21"/>
        </w:rPr>
        <w:t xml:space="preserve">Ending Africa’s Poverty Trap. </w:t>
      </w:r>
      <w:r w:rsidRPr="00833AC2">
        <w:rPr>
          <w:rFonts w:ascii="Book Antiqua" w:eastAsia="Times New Roman" w:hAnsi="Book Antiqua" w:cs="Times"/>
          <w:sz w:val="21"/>
          <w:szCs w:val="21"/>
        </w:rPr>
        <w:t>New York, NY: Columbia University &amp; UN Millennium Programme</w:t>
      </w:r>
      <w:r w:rsidR="008A4408">
        <w:rPr>
          <w:rFonts w:ascii="Book Antiqua" w:eastAsia="Times New Roman" w:hAnsi="Book Antiqua" w:cs="Times"/>
          <w:sz w:val="21"/>
          <w:szCs w:val="21"/>
        </w:rPr>
        <w:t>.</w:t>
      </w:r>
    </w:p>
    <w:p w:rsidR="00DA30EF" w:rsidRPr="00833AC2" w:rsidRDefault="00DA30EF" w:rsidP="003B1F0A">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Secretariat of the Convention on Biological Diversity (2000)</w:t>
      </w:r>
      <w:r w:rsidR="003B1F0A">
        <w:rPr>
          <w:rFonts w:ascii="Book Antiqua" w:hAnsi="Book Antiqua" w:cs="Times"/>
          <w:sz w:val="21"/>
          <w:szCs w:val="21"/>
        </w:rPr>
        <w:t>.</w:t>
      </w:r>
      <w:r w:rsidRPr="00833AC2">
        <w:rPr>
          <w:rFonts w:ascii="Book Antiqua" w:hAnsi="Book Antiqua" w:cs="Times"/>
          <w:sz w:val="21"/>
          <w:szCs w:val="21"/>
        </w:rPr>
        <w:t xml:space="preserve"> Convention on Biological Diversity, Montreal</w:t>
      </w:r>
      <w:r w:rsidR="003B1F0A">
        <w:rPr>
          <w:rFonts w:ascii="Book Antiqua" w:hAnsi="Book Antiqua" w:cs="Times"/>
          <w:sz w:val="21"/>
          <w:szCs w:val="21"/>
        </w:rPr>
        <w:t>.</w:t>
      </w:r>
      <w:r w:rsidRPr="00833AC2">
        <w:rPr>
          <w:rFonts w:ascii="Book Antiqua" w:hAnsi="Book Antiqua" w:cs="Times"/>
          <w:sz w:val="21"/>
          <w:szCs w:val="21"/>
        </w:rPr>
        <w:t xml:space="preserve"> </w:t>
      </w:r>
    </w:p>
    <w:p w:rsidR="00DA30EF" w:rsidRPr="00833AC2" w:rsidRDefault="002A4623" w:rsidP="00E30DCE">
      <w:pPr>
        <w:spacing w:after="0" w:line="240" w:lineRule="auto"/>
        <w:ind w:left="720" w:hanging="720"/>
        <w:jc w:val="both"/>
        <w:rPr>
          <w:rFonts w:ascii="Book Antiqua" w:hAnsi="Book Antiqua" w:cs="Times"/>
          <w:sz w:val="21"/>
          <w:szCs w:val="21"/>
          <w:lang w:eastAsia="ja-JP"/>
        </w:rPr>
      </w:pPr>
      <w:r>
        <w:rPr>
          <w:rFonts w:ascii="Book Antiqua" w:hAnsi="Book Antiqua" w:cs="Times"/>
          <w:sz w:val="21"/>
          <w:szCs w:val="21"/>
        </w:rPr>
        <w:t>Simensen, J.</w:t>
      </w:r>
      <w:r w:rsidR="00DA30EF" w:rsidRPr="00833AC2">
        <w:rPr>
          <w:rFonts w:ascii="Book Antiqua" w:hAnsi="Book Antiqua" w:cs="Times"/>
          <w:sz w:val="21"/>
          <w:szCs w:val="21"/>
        </w:rPr>
        <w:t xml:space="preserve"> (2008)</w:t>
      </w:r>
      <w:r w:rsidR="003B1F0A">
        <w:rPr>
          <w:rFonts w:ascii="Book Antiqua" w:hAnsi="Book Antiqua" w:cs="Times"/>
          <w:sz w:val="21"/>
          <w:szCs w:val="21"/>
        </w:rPr>
        <w:t xml:space="preserve">. </w:t>
      </w:r>
      <w:r w:rsidR="00DA30EF" w:rsidRPr="00833AC2">
        <w:rPr>
          <w:rFonts w:ascii="Book Antiqua" w:hAnsi="Book Antiqua" w:cs="Times"/>
          <w:sz w:val="21"/>
          <w:szCs w:val="21"/>
        </w:rPr>
        <w:t>Africa: the causes of under-development and the challenges of globalisation, Ministry of Foreign Affairs. http://</w:t>
      </w:r>
      <w:r w:rsidR="003B1F0A">
        <w:rPr>
          <w:rFonts w:ascii="Book Antiqua" w:hAnsi="Book Antiqua" w:cs="Times"/>
          <w:sz w:val="21"/>
          <w:szCs w:val="21"/>
        </w:rPr>
        <w:t xml:space="preserve"> </w:t>
      </w:r>
      <w:r w:rsidR="00DA30EF" w:rsidRPr="00833AC2">
        <w:rPr>
          <w:rFonts w:ascii="Book Antiqua" w:hAnsi="Book Antiqua" w:cs="Times"/>
          <w:sz w:val="21"/>
          <w:szCs w:val="21"/>
        </w:rPr>
        <w:t>www.regjeringen.no/en/dep/ud/campaigns/refleks.html?id=474693</w:t>
      </w:r>
      <w:r w:rsidR="003B1F0A">
        <w:rPr>
          <w:rFonts w:ascii="Book Antiqua" w:hAnsi="Book Antiqua" w:cs="Times"/>
          <w:sz w:val="21"/>
          <w:szCs w:val="21"/>
        </w:rPr>
        <w:t>.</w:t>
      </w:r>
      <w:r w:rsidR="00DA30EF" w:rsidRPr="00833AC2">
        <w:rPr>
          <w:rFonts w:ascii="Book Antiqua" w:hAnsi="Book Antiqua" w:cs="Times"/>
          <w:sz w:val="21"/>
          <w:szCs w:val="21"/>
        </w:rPr>
        <w:t xml:space="preserve"> </w:t>
      </w:r>
    </w:p>
    <w:p w:rsidR="00DA30EF" w:rsidRPr="00833AC2" w:rsidRDefault="003B1F0A" w:rsidP="003B1F0A">
      <w:pPr>
        <w:spacing w:after="0" w:line="240" w:lineRule="auto"/>
        <w:ind w:left="709" w:hanging="709"/>
        <w:jc w:val="both"/>
        <w:rPr>
          <w:rFonts w:ascii="Book Antiqua" w:hAnsi="Book Antiqua" w:cs="Times"/>
          <w:sz w:val="21"/>
          <w:szCs w:val="21"/>
          <w:lang w:eastAsia="ja-JP"/>
        </w:rPr>
      </w:pPr>
      <w:r>
        <w:rPr>
          <w:rFonts w:ascii="Book Antiqua" w:hAnsi="Book Antiqua" w:cs="Times"/>
          <w:sz w:val="21"/>
          <w:szCs w:val="21"/>
        </w:rPr>
        <w:t>Toyoda, T</w:t>
      </w:r>
      <w:r w:rsidR="00DA30EF" w:rsidRPr="00833AC2">
        <w:rPr>
          <w:rFonts w:ascii="Book Antiqua" w:hAnsi="Book Antiqua" w:cs="Times"/>
          <w:sz w:val="21"/>
          <w:szCs w:val="21"/>
        </w:rPr>
        <w:t>. (1984)</w:t>
      </w:r>
      <w:r>
        <w:rPr>
          <w:rFonts w:ascii="Book Antiqua" w:hAnsi="Book Antiqua" w:cs="Times"/>
          <w:sz w:val="21"/>
          <w:szCs w:val="21"/>
        </w:rPr>
        <w:t>.</w:t>
      </w:r>
      <w:r w:rsidR="00DA30EF" w:rsidRPr="00833AC2">
        <w:rPr>
          <w:rFonts w:ascii="Book Antiqua" w:hAnsi="Book Antiqua" w:cs="Times"/>
          <w:sz w:val="21"/>
          <w:szCs w:val="21"/>
        </w:rPr>
        <w:t xml:space="preserve"> </w:t>
      </w:r>
      <w:r w:rsidR="00DA30EF" w:rsidRPr="00833AC2">
        <w:rPr>
          <w:rFonts w:ascii="Book Antiqua" w:hAnsi="Book Antiqua" w:cs="Times"/>
          <w:i/>
          <w:sz w:val="21"/>
          <w:szCs w:val="21"/>
        </w:rPr>
        <w:t>WagakuniSangyōka to JitsugyōKyōiku</w:t>
      </w:r>
      <w:r w:rsidR="00DA30EF" w:rsidRPr="00833AC2">
        <w:rPr>
          <w:rFonts w:ascii="Book Antiqua" w:hAnsi="Book Antiqua" w:cs="Times"/>
          <w:sz w:val="21"/>
          <w:szCs w:val="21"/>
        </w:rPr>
        <w:t xml:space="preserve"> (Japanese industrialization and vocational education)</w:t>
      </w:r>
      <w:r w:rsidR="00DA30EF" w:rsidRPr="00833AC2">
        <w:rPr>
          <w:rFonts w:ascii="Book Antiqua" w:hAnsi="Book Antiqua" w:cs="Times"/>
          <w:sz w:val="21"/>
          <w:szCs w:val="21"/>
          <w:lang w:eastAsia="ja-JP"/>
        </w:rPr>
        <w:t>.</w:t>
      </w:r>
      <w:r w:rsidR="00DA30EF" w:rsidRPr="00833AC2">
        <w:rPr>
          <w:rFonts w:ascii="Book Antiqua" w:hAnsi="Book Antiqua" w:cs="Times"/>
          <w:sz w:val="21"/>
          <w:szCs w:val="21"/>
        </w:rPr>
        <w:t xml:space="preserve"> UNU</w:t>
      </w:r>
      <w:r w:rsidR="00DA30EF" w:rsidRPr="00833AC2">
        <w:rPr>
          <w:rFonts w:ascii="Book Antiqua" w:hAnsi="Book Antiqua" w:cs="Times"/>
          <w:sz w:val="21"/>
          <w:szCs w:val="21"/>
          <w:lang w:eastAsia="ja-JP"/>
        </w:rPr>
        <w:t>, Tokyo</w:t>
      </w:r>
      <w:r>
        <w:rPr>
          <w:rFonts w:ascii="Book Antiqua" w:hAnsi="Book Antiqua" w:cs="Times"/>
          <w:sz w:val="21"/>
          <w:szCs w:val="21"/>
          <w:lang w:eastAsia="ja-JP"/>
        </w:rPr>
        <w:t>.</w:t>
      </w:r>
    </w:p>
    <w:p w:rsidR="00DA30EF" w:rsidRPr="00833AC2" w:rsidRDefault="00DA30EF" w:rsidP="003B1F0A">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lastRenderedPageBreak/>
        <w:t>UNESCO Forum and Association of African Universities (2007)</w:t>
      </w:r>
      <w:r w:rsidR="003B1F0A">
        <w:rPr>
          <w:rFonts w:ascii="Book Antiqua" w:hAnsi="Book Antiqua" w:cs="Times"/>
          <w:sz w:val="21"/>
          <w:szCs w:val="21"/>
        </w:rPr>
        <w:t>.</w:t>
      </w:r>
      <w:r w:rsidRPr="00833AC2">
        <w:rPr>
          <w:rFonts w:ascii="Book Antiqua" w:hAnsi="Book Antiqua" w:cs="Times"/>
          <w:sz w:val="21"/>
          <w:szCs w:val="21"/>
        </w:rPr>
        <w:t xml:space="preserve"> The Contribution of Higher Education to National Education Systems: Current Challenges for Africa, Proceedings, UNESCO Forum on Higher Education, Research and Knowledge, March 2007, Accra</w:t>
      </w:r>
      <w:r w:rsidR="003B1F0A">
        <w:rPr>
          <w:rFonts w:ascii="Book Antiqua" w:hAnsi="Book Antiqua" w:cs="Times"/>
          <w:sz w:val="21"/>
          <w:szCs w:val="21"/>
        </w:rPr>
        <w:t>.</w:t>
      </w:r>
    </w:p>
    <w:p w:rsidR="00DA30EF" w:rsidRPr="00833AC2" w:rsidRDefault="00DA30EF" w:rsidP="003B1F0A">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UNDP (United Nations Development Programme) Ghana</w:t>
      </w:r>
      <w:r w:rsidR="003B1F0A">
        <w:rPr>
          <w:rFonts w:ascii="Book Antiqua" w:hAnsi="Book Antiqua" w:cs="Times"/>
          <w:sz w:val="21"/>
          <w:szCs w:val="21"/>
        </w:rPr>
        <w:t>,</w:t>
      </w:r>
      <w:r w:rsidRPr="00833AC2">
        <w:rPr>
          <w:rFonts w:ascii="Book Antiqua" w:hAnsi="Book Antiqua" w:cs="Times"/>
          <w:sz w:val="21"/>
          <w:szCs w:val="21"/>
        </w:rPr>
        <w:t xml:space="preserve"> (2009)</w:t>
      </w:r>
      <w:r w:rsidR="003B1F0A">
        <w:rPr>
          <w:rFonts w:ascii="Book Antiqua" w:hAnsi="Book Antiqua" w:cs="Times"/>
          <w:sz w:val="21"/>
          <w:szCs w:val="21"/>
        </w:rPr>
        <w:t>.</w:t>
      </w:r>
      <w:r w:rsidRPr="00833AC2">
        <w:rPr>
          <w:rFonts w:ascii="Book Antiqua" w:hAnsi="Book Antiqua" w:cs="Times"/>
          <w:sz w:val="21"/>
          <w:szCs w:val="21"/>
        </w:rPr>
        <w:t xml:space="preserve"> Success Story of Sustainable Rural Livelihoods Project: Annual Report 2009. UNDP, Accra</w:t>
      </w:r>
      <w:r w:rsidR="003B1F0A">
        <w:rPr>
          <w:rFonts w:ascii="Book Antiqua" w:hAnsi="Book Antiqua" w:cs="Times"/>
          <w:sz w:val="21"/>
          <w:szCs w:val="21"/>
        </w:rPr>
        <w:t>.</w:t>
      </w:r>
    </w:p>
    <w:p w:rsidR="00DA30EF" w:rsidRPr="00833AC2" w:rsidRDefault="00DA30EF" w:rsidP="003B1F0A">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United Nations Environment Programme (1994)</w:t>
      </w:r>
      <w:r w:rsidR="003B1F0A">
        <w:rPr>
          <w:rFonts w:ascii="Book Antiqua" w:hAnsi="Book Antiqua" w:cs="Times"/>
          <w:sz w:val="21"/>
          <w:szCs w:val="21"/>
        </w:rPr>
        <w:t>.</w:t>
      </w:r>
      <w:r w:rsidRPr="00833AC2">
        <w:rPr>
          <w:rFonts w:ascii="Book Antiqua" w:hAnsi="Book Antiqua" w:cs="Times"/>
          <w:sz w:val="21"/>
          <w:szCs w:val="21"/>
        </w:rPr>
        <w:t xml:space="preserve"> The convention on Biological Diversity: Issues of Relevance to Africa, Nairobi</w:t>
      </w:r>
      <w:r w:rsidR="003B1F0A">
        <w:rPr>
          <w:rFonts w:ascii="Book Antiqua" w:hAnsi="Book Antiqua" w:cs="Times"/>
          <w:sz w:val="21"/>
          <w:szCs w:val="21"/>
        </w:rPr>
        <w:t>.</w:t>
      </w:r>
    </w:p>
    <w:p w:rsidR="00DA30EF" w:rsidRPr="00833AC2" w:rsidRDefault="00DA30EF" w:rsidP="003B1F0A">
      <w:pPr>
        <w:spacing w:after="0" w:line="240" w:lineRule="auto"/>
        <w:ind w:left="720" w:hanging="720"/>
        <w:jc w:val="both"/>
        <w:rPr>
          <w:rFonts w:ascii="Book Antiqua" w:hAnsi="Book Antiqua" w:cs="Times"/>
          <w:sz w:val="21"/>
          <w:szCs w:val="21"/>
        </w:rPr>
      </w:pPr>
      <w:r w:rsidRPr="00833AC2">
        <w:rPr>
          <w:rFonts w:ascii="Book Antiqua" w:hAnsi="Book Antiqua" w:cs="Times"/>
          <w:sz w:val="21"/>
          <w:szCs w:val="21"/>
        </w:rPr>
        <w:t>United Nations (1992)</w:t>
      </w:r>
      <w:r w:rsidR="003B1F0A">
        <w:rPr>
          <w:rFonts w:ascii="Book Antiqua" w:hAnsi="Book Antiqua" w:cs="Times"/>
          <w:sz w:val="21"/>
          <w:szCs w:val="21"/>
        </w:rPr>
        <w:t>.</w:t>
      </w:r>
      <w:r w:rsidRPr="00833AC2">
        <w:rPr>
          <w:rFonts w:ascii="Book Antiqua" w:hAnsi="Book Antiqua" w:cs="Times"/>
          <w:sz w:val="21"/>
          <w:szCs w:val="21"/>
        </w:rPr>
        <w:t xml:space="preserve"> The Rio Declaration on Environment and Development: Agenda 21. New York</w:t>
      </w:r>
      <w:r w:rsidR="003B1F0A">
        <w:rPr>
          <w:rFonts w:ascii="Book Antiqua" w:hAnsi="Book Antiqua" w:cs="Times"/>
          <w:sz w:val="21"/>
          <w:szCs w:val="21"/>
        </w:rPr>
        <w:t>.</w:t>
      </w:r>
    </w:p>
    <w:p w:rsidR="00DA30EF" w:rsidRPr="00833AC2" w:rsidRDefault="00DA30EF" w:rsidP="003B1F0A">
      <w:pPr>
        <w:spacing w:after="0" w:line="240" w:lineRule="auto"/>
        <w:jc w:val="both"/>
        <w:rPr>
          <w:rFonts w:ascii="Book Antiqua" w:hAnsi="Book Antiqua" w:cs="Times"/>
          <w:sz w:val="21"/>
          <w:szCs w:val="21"/>
        </w:rPr>
      </w:pPr>
      <w:r w:rsidRPr="00833AC2">
        <w:rPr>
          <w:rFonts w:ascii="Book Antiqua" w:hAnsi="Book Antiqua" w:cs="Times"/>
          <w:sz w:val="21"/>
          <w:szCs w:val="21"/>
        </w:rPr>
        <w:t>United Nations (2000)</w:t>
      </w:r>
      <w:r w:rsidR="003B1F0A">
        <w:rPr>
          <w:rFonts w:ascii="Book Antiqua" w:hAnsi="Book Antiqua" w:cs="Times"/>
          <w:sz w:val="21"/>
          <w:szCs w:val="21"/>
        </w:rPr>
        <w:t>.</w:t>
      </w:r>
      <w:r w:rsidRPr="00833AC2">
        <w:rPr>
          <w:rFonts w:ascii="Book Antiqua" w:hAnsi="Book Antiqua" w:cs="Times"/>
          <w:sz w:val="21"/>
          <w:szCs w:val="21"/>
        </w:rPr>
        <w:t xml:space="preserve"> Millennium Declaration. New York. (Also available </w:t>
      </w:r>
      <w:r w:rsidR="003B1F0A">
        <w:rPr>
          <w:rFonts w:ascii="Book Antiqua" w:hAnsi="Book Antiqua" w:cs="Times"/>
          <w:sz w:val="21"/>
          <w:szCs w:val="21"/>
        </w:rPr>
        <w:tab/>
      </w:r>
      <w:r w:rsidRPr="00833AC2">
        <w:rPr>
          <w:rFonts w:ascii="Book Antiqua" w:hAnsi="Book Antiqua" w:cs="Times"/>
          <w:sz w:val="21"/>
          <w:szCs w:val="21"/>
        </w:rPr>
        <w:t>on the internet)</w:t>
      </w:r>
      <w:r w:rsidR="003B1F0A">
        <w:rPr>
          <w:rFonts w:ascii="Book Antiqua" w:hAnsi="Book Antiqua" w:cs="Times"/>
          <w:sz w:val="21"/>
          <w:szCs w:val="21"/>
        </w:rPr>
        <w:t>.</w:t>
      </w:r>
    </w:p>
    <w:p w:rsidR="00DA30EF" w:rsidRPr="00833AC2" w:rsidRDefault="00DA30EF" w:rsidP="003B1F0A">
      <w:pPr>
        <w:spacing w:after="0" w:line="240" w:lineRule="auto"/>
        <w:ind w:left="619" w:hangingChars="295" w:hanging="619"/>
        <w:jc w:val="both"/>
        <w:rPr>
          <w:rFonts w:ascii="Book Antiqua" w:hAnsi="Book Antiqua" w:cs="Times"/>
          <w:sz w:val="21"/>
          <w:szCs w:val="21"/>
          <w:lang w:eastAsia="ja-JP"/>
        </w:rPr>
      </w:pPr>
      <w:r w:rsidRPr="00833AC2">
        <w:rPr>
          <w:rFonts w:ascii="Book Antiqua" w:hAnsi="Book Antiqua" w:cs="Times"/>
          <w:sz w:val="21"/>
          <w:szCs w:val="21"/>
          <w:lang w:eastAsia="ja-JP"/>
        </w:rPr>
        <w:t>United Nations University</w:t>
      </w:r>
      <w:r w:rsidR="003B1F0A">
        <w:rPr>
          <w:rFonts w:ascii="Book Antiqua" w:hAnsi="Book Antiqua" w:cs="Times"/>
          <w:sz w:val="21"/>
          <w:szCs w:val="21"/>
          <w:lang w:eastAsia="ja-JP"/>
        </w:rPr>
        <w:t xml:space="preserve"> </w:t>
      </w:r>
      <w:r w:rsidRPr="00833AC2">
        <w:rPr>
          <w:rFonts w:ascii="Book Antiqua" w:hAnsi="Book Antiqua" w:cs="Times"/>
          <w:sz w:val="21"/>
          <w:szCs w:val="21"/>
          <w:lang w:eastAsia="ja-JP"/>
        </w:rPr>
        <w:t>(2009)</w:t>
      </w:r>
      <w:r w:rsidR="003B1F0A">
        <w:rPr>
          <w:rFonts w:ascii="Book Antiqua" w:hAnsi="Book Antiqua" w:cs="Times"/>
          <w:sz w:val="21"/>
          <w:szCs w:val="21"/>
          <w:lang w:eastAsia="ja-JP"/>
        </w:rPr>
        <w:t>.</w:t>
      </w:r>
      <w:r w:rsidRPr="00833AC2">
        <w:rPr>
          <w:rFonts w:ascii="Book Antiqua" w:hAnsi="Book Antiqua" w:cs="Times"/>
          <w:sz w:val="21"/>
          <w:szCs w:val="21"/>
          <w:lang w:eastAsia="ja-JP"/>
        </w:rPr>
        <w:t xml:space="preserve"> United Nations University Project on Education for Sustainable Development in Africa. United Nations University, Tokyo</w:t>
      </w:r>
      <w:r w:rsidR="003B1F0A">
        <w:rPr>
          <w:rFonts w:ascii="Book Antiqua" w:hAnsi="Book Antiqua" w:cs="Times"/>
          <w:sz w:val="21"/>
          <w:szCs w:val="21"/>
          <w:lang w:eastAsia="ja-JP"/>
        </w:rPr>
        <w:t>.</w:t>
      </w:r>
    </w:p>
    <w:p w:rsidR="00DA30EF" w:rsidRPr="00833AC2" w:rsidRDefault="00DA30EF" w:rsidP="003B1F0A">
      <w:pPr>
        <w:spacing w:after="0" w:line="240" w:lineRule="auto"/>
        <w:jc w:val="both"/>
        <w:rPr>
          <w:rFonts w:ascii="Book Antiqua" w:hAnsi="Book Antiqua" w:cs="Times"/>
          <w:sz w:val="21"/>
          <w:szCs w:val="21"/>
        </w:rPr>
      </w:pPr>
      <w:r w:rsidRPr="00833AC2">
        <w:rPr>
          <w:rFonts w:ascii="Book Antiqua" w:hAnsi="Book Antiqua" w:cs="Times"/>
          <w:sz w:val="21"/>
          <w:szCs w:val="21"/>
        </w:rPr>
        <w:t>World Bank (2010)</w:t>
      </w:r>
      <w:r w:rsidR="003B1F0A">
        <w:rPr>
          <w:rFonts w:ascii="Book Antiqua" w:hAnsi="Book Antiqua" w:cs="Times"/>
          <w:sz w:val="21"/>
          <w:szCs w:val="21"/>
        </w:rPr>
        <w:t>.</w:t>
      </w:r>
      <w:r w:rsidRPr="00833AC2">
        <w:rPr>
          <w:rFonts w:ascii="Book Antiqua" w:hAnsi="Book Antiqua" w:cs="Times"/>
          <w:sz w:val="21"/>
          <w:szCs w:val="21"/>
        </w:rPr>
        <w:t xml:space="preserve"> Financing Higher Education in Africa, Washington, DC</w:t>
      </w:r>
      <w:r w:rsidR="003B1F0A">
        <w:rPr>
          <w:rFonts w:ascii="Book Antiqua" w:hAnsi="Book Antiqua" w:cs="Times"/>
          <w:sz w:val="21"/>
          <w:szCs w:val="21"/>
        </w:rPr>
        <w:t>.</w:t>
      </w:r>
    </w:p>
    <w:p w:rsidR="00DA30EF" w:rsidRPr="00833AC2" w:rsidRDefault="00DA30EF" w:rsidP="00E4783A">
      <w:pPr>
        <w:spacing w:after="0" w:line="240" w:lineRule="auto"/>
        <w:ind w:left="720" w:hanging="720"/>
        <w:jc w:val="both"/>
        <w:rPr>
          <w:rFonts w:ascii="Book Antiqua" w:hAnsi="Book Antiqua" w:cs="Times"/>
          <w:sz w:val="21"/>
          <w:szCs w:val="21"/>
          <w:lang w:eastAsia="ja-JP"/>
        </w:rPr>
      </w:pPr>
      <w:r w:rsidRPr="00833AC2">
        <w:rPr>
          <w:rFonts w:ascii="Book Antiqua" w:hAnsi="Book Antiqua" w:cs="Times"/>
          <w:sz w:val="21"/>
          <w:szCs w:val="21"/>
        </w:rPr>
        <w:t>World Bank (2012)</w:t>
      </w:r>
      <w:r w:rsidR="003B1F0A">
        <w:rPr>
          <w:rFonts w:ascii="Book Antiqua" w:hAnsi="Book Antiqua" w:cs="Times"/>
          <w:sz w:val="21"/>
          <w:szCs w:val="21"/>
        </w:rPr>
        <w:t>.</w:t>
      </w:r>
      <w:r w:rsidRPr="00833AC2">
        <w:rPr>
          <w:rFonts w:ascii="Book Antiqua" w:hAnsi="Book Antiqua" w:cs="Times"/>
          <w:sz w:val="21"/>
          <w:szCs w:val="21"/>
        </w:rPr>
        <w:t xml:space="preserve"> World Development Indicators 2012, Washington, D.C, </w:t>
      </w:r>
      <w:hyperlink r:id="rId20" w:history="1">
        <w:r w:rsidRPr="00833AC2">
          <w:rPr>
            <w:rStyle w:val="Hyperlink"/>
            <w:rFonts w:ascii="Book Antiqua" w:hAnsi="Book Antiqua" w:cs="Times"/>
            <w:color w:val="auto"/>
            <w:sz w:val="21"/>
            <w:szCs w:val="21"/>
            <w:u w:val="none"/>
          </w:rPr>
          <w:t>http://data.worldbank.org/data-catalog/world-development-indicators</w:t>
        </w:r>
      </w:hyperlink>
      <w:r w:rsidR="003B1F0A">
        <w:rPr>
          <w:rFonts w:ascii="Book Antiqua" w:hAnsi="Book Antiqua"/>
          <w:sz w:val="21"/>
          <w:szCs w:val="21"/>
        </w:rPr>
        <w:t>.</w:t>
      </w:r>
    </w:p>
    <w:p w:rsidR="00DA30EF" w:rsidRPr="00833AC2" w:rsidRDefault="00DA30EF" w:rsidP="00E4783A">
      <w:pPr>
        <w:spacing w:after="0" w:line="240" w:lineRule="auto"/>
        <w:jc w:val="both"/>
        <w:rPr>
          <w:rFonts w:ascii="Book Antiqua" w:hAnsi="Book Antiqua" w:cs="Times"/>
          <w:sz w:val="21"/>
          <w:szCs w:val="21"/>
          <w:lang w:eastAsia="ja-JP"/>
        </w:rPr>
      </w:pPr>
    </w:p>
    <w:p w:rsidR="000920C4" w:rsidRPr="00833AC2" w:rsidRDefault="000920C4" w:rsidP="00E4783A">
      <w:pPr>
        <w:spacing w:line="240" w:lineRule="auto"/>
        <w:rPr>
          <w:rFonts w:ascii="Book Antiqua" w:hAnsi="Book Antiqua"/>
          <w:sz w:val="21"/>
          <w:szCs w:val="21"/>
        </w:rPr>
      </w:pPr>
    </w:p>
    <w:sectPr w:rsidR="000920C4" w:rsidRPr="00833AC2" w:rsidSect="009738F8">
      <w:headerReference w:type="even" r:id="rId21"/>
      <w:headerReference w:type="default" r:id="rId22"/>
      <w:footerReference w:type="default" r:id="rId23"/>
      <w:headerReference w:type="first" r:id="rId24"/>
      <w:pgSz w:w="12240" w:h="15840" w:code="1"/>
      <w:pgMar w:top="2160" w:right="2302" w:bottom="3022" w:left="2880" w:header="1582" w:footer="720" w:gutter="0"/>
      <w:pgNumType w:start="5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362" w:rsidRDefault="00162362" w:rsidP="00710CE7">
      <w:pPr>
        <w:spacing w:after="0" w:line="240" w:lineRule="auto"/>
      </w:pPr>
      <w:r>
        <w:separator/>
      </w:r>
    </w:p>
  </w:endnote>
  <w:endnote w:type="continuationSeparator" w:id="1">
    <w:p w:rsidR="00162362" w:rsidRDefault="00162362" w:rsidP="00710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ling-Roman">
    <w:altName w:val="MS Mincho"/>
    <w:panose1 w:val="00000000000000000000"/>
    <w:charset w:val="80"/>
    <w:family w:val="auto"/>
    <w:notTrueType/>
    <w:pitch w:val="default"/>
    <w:sig w:usb0="00000000" w:usb1="08070000" w:usb2="00000010" w:usb3="00000000" w:csb0="00020000" w:csb1="00000000"/>
  </w:font>
  <w:font w:name="AkzidenzGroteskBQ-Light">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1F" w:rsidRDefault="006C3E1F" w:rsidP="00A40378">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362" w:rsidRDefault="00162362" w:rsidP="00710CE7">
      <w:pPr>
        <w:spacing w:after="0" w:line="240" w:lineRule="auto"/>
      </w:pPr>
      <w:r>
        <w:separator/>
      </w:r>
    </w:p>
  </w:footnote>
  <w:footnote w:type="continuationSeparator" w:id="1">
    <w:p w:rsidR="00162362" w:rsidRDefault="00162362" w:rsidP="00710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04C" w:rsidRPr="00EA57D4" w:rsidRDefault="0066022E" w:rsidP="0030353A">
    <w:pPr>
      <w:pStyle w:val="Header"/>
      <w:tabs>
        <w:tab w:val="clear" w:pos="4680"/>
        <w:tab w:val="clear" w:pos="9360"/>
      </w:tabs>
      <w:ind w:right="-30"/>
      <w:rPr>
        <w:rFonts w:ascii="Book Antiqua" w:hAnsi="Book Antiqua"/>
        <w:b/>
        <w:i/>
        <w:sz w:val="20"/>
        <w:szCs w:val="20"/>
      </w:rPr>
    </w:pPr>
    <w:fldSimple w:instr=" PAGE   \* MERGEFORMAT ">
      <w:r w:rsidR="00D04AC6">
        <w:rPr>
          <w:noProof/>
        </w:rPr>
        <w:t>72</w:t>
      </w:r>
    </w:fldSimple>
    <w:r w:rsidR="006C3E1F">
      <w:rPr>
        <w:rFonts w:ascii="Book Antiqua" w:hAnsi="Book Antiqua" w:cs="Times"/>
        <w:b/>
        <w:i/>
        <w:sz w:val="20"/>
        <w:szCs w:val="20"/>
      </w:rPr>
      <w:t xml:space="preserve">       </w:t>
    </w:r>
    <w:r w:rsidR="006C3E1F" w:rsidRPr="000215DE">
      <w:rPr>
        <w:rFonts w:ascii="Book Antiqua" w:hAnsi="Book Antiqua" w:cs="Times"/>
        <w:b/>
        <w:i/>
        <w:sz w:val="20"/>
        <w:szCs w:val="20"/>
      </w:rPr>
      <w:t>Gyasi E.A.</w:t>
    </w:r>
    <w:r w:rsidR="006C3E1F" w:rsidRPr="000215DE">
      <w:rPr>
        <w:rFonts w:ascii="Book Antiqua" w:hAnsi="Book Antiqua" w:cs="Times"/>
        <w:b/>
        <w:i/>
        <w:sz w:val="20"/>
        <w:szCs w:val="20"/>
        <w:lang w:eastAsia="ja-JP"/>
      </w:rPr>
      <w:t xml:space="preserve"> &amp; Y. Kusakari</w:t>
    </w:r>
    <w:r w:rsidR="0030353A">
      <w:rPr>
        <w:rFonts w:ascii="Book Antiqua" w:hAnsi="Book Antiqua" w:cs="Times"/>
        <w:b/>
        <w:i/>
        <w:sz w:val="20"/>
        <w:szCs w:val="20"/>
        <w:lang w:eastAsia="ja-JP"/>
      </w:rPr>
      <w:t xml:space="preserve">        </w:t>
    </w:r>
    <w:r w:rsidR="0004504C">
      <w:rPr>
        <w:rFonts w:ascii="Book Antiqua" w:hAnsi="Book Antiqua" w:cs="Times"/>
        <w:b/>
        <w:i/>
        <w:sz w:val="20"/>
        <w:szCs w:val="20"/>
        <w:lang w:eastAsia="ja-JP"/>
      </w:rPr>
      <w:t xml:space="preserve"> </w:t>
    </w:r>
    <w:r w:rsidR="0030353A">
      <w:rPr>
        <w:rFonts w:ascii="Book Antiqua" w:hAnsi="Book Antiqua" w:cs="Times"/>
        <w:b/>
        <w:i/>
        <w:sz w:val="20"/>
        <w:szCs w:val="20"/>
        <w:lang w:eastAsia="ja-JP"/>
      </w:rPr>
      <w:t xml:space="preserve">            </w:t>
    </w:r>
    <w:r w:rsidR="0004504C" w:rsidRPr="00EA57D4">
      <w:rPr>
        <w:rFonts w:ascii="Book Antiqua" w:hAnsi="Book Antiqua"/>
        <w:b/>
        <w:i/>
        <w:iCs/>
        <w:sz w:val="20"/>
        <w:szCs w:val="20"/>
      </w:rPr>
      <w:t>AJSD Vol. 4 Num. 3</w:t>
    </w:r>
    <w:r w:rsidR="0030353A" w:rsidRPr="0030353A">
      <w:rPr>
        <w:rFonts w:ascii="Book Antiqua" w:hAnsi="Book Antiqua"/>
        <w:b/>
        <w:i/>
        <w:iCs/>
        <w:sz w:val="20"/>
        <w:szCs w:val="20"/>
      </w:rPr>
      <w:t xml:space="preserve"> </w:t>
    </w:r>
    <w:r w:rsidR="0030353A">
      <w:rPr>
        <w:rFonts w:ascii="Book Antiqua" w:hAnsi="Book Antiqua"/>
        <w:b/>
        <w:i/>
        <w:iCs/>
        <w:sz w:val="20"/>
        <w:szCs w:val="20"/>
      </w:rPr>
      <w:t>Special Edition</w:t>
    </w:r>
  </w:p>
  <w:p w:rsidR="006C3E1F" w:rsidRPr="000215DE" w:rsidRDefault="006C3E1F" w:rsidP="000215DE">
    <w:pPr>
      <w:spacing w:after="0" w:line="240" w:lineRule="auto"/>
      <w:jc w:val="both"/>
      <w:rPr>
        <w:rFonts w:ascii="Book Antiqua" w:hAnsi="Book Antiqua" w:cs="Times"/>
        <w:b/>
        <w:i/>
        <w:sz w:val="20"/>
        <w:szCs w:val="20"/>
        <w:vertAlign w:val="superscript"/>
        <w:lang w:eastAsia="ja-JP"/>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E1F" w:rsidRPr="008A6212" w:rsidRDefault="006C3E1F" w:rsidP="000459A7">
    <w:pPr>
      <w:spacing w:line="240" w:lineRule="auto"/>
      <w:jc w:val="both"/>
      <w:rPr>
        <w:rFonts w:ascii="Book Antiqua" w:hAnsi="Book Antiqua" w:cs="Times"/>
        <w:b/>
        <w:i/>
        <w:sz w:val="20"/>
        <w:szCs w:val="20"/>
      </w:rPr>
    </w:pPr>
    <w:r>
      <w:rPr>
        <w:rFonts w:ascii="Book Antiqua" w:hAnsi="Book Antiqua" w:cs="Times"/>
        <w:b/>
        <w:i/>
        <w:sz w:val="20"/>
        <w:szCs w:val="20"/>
      </w:rPr>
      <w:t xml:space="preserve">        </w:t>
    </w:r>
    <w:r w:rsidRPr="008A6212">
      <w:rPr>
        <w:rFonts w:ascii="Book Antiqua" w:hAnsi="Book Antiqua" w:cs="Times"/>
        <w:b/>
        <w:i/>
        <w:sz w:val="20"/>
        <w:szCs w:val="20"/>
      </w:rPr>
      <w:t>Critical Needs of African Universities: A Sha</w:t>
    </w:r>
    <w:r>
      <w:rPr>
        <w:rFonts w:ascii="Book Antiqua" w:hAnsi="Book Antiqua" w:cs="Times"/>
        <w:b/>
        <w:i/>
        <w:sz w:val="20"/>
        <w:szCs w:val="20"/>
      </w:rPr>
      <w:t xml:space="preserve">red African-Japanese…       </w:t>
    </w:r>
    <w:fldSimple w:instr=" PAGE   \* MERGEFORMAT ">
      <w:r w:rsidR="00D04AC6">
        <w:rPr>
          <w:noProof/>
        </w:rPr>
        <w:t>71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F8" w:rsidRDefault="009738F8" w:rsidP="009738F8">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0912"/>
    <w:multiLevelType w:val="hybridMultilevel"/>
    <w:tmpl w:val="2AE2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3033A"/>
    <w:multiLevelType w:val="hybridMultilevel"/>
    <w:tmpl w:val="F066FFAE"/>
    <w:lvl w:ilvl="0" w:tplc="61F2EFE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74D4B"/>
    <w:multiLevelType w:val="multilevel"/>
    <w:tmpl w:val="E24410A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5A03E17"/>
    <w:multiLevelType w:val="hybridMultilevel"/>
    <w:tmpl w:val="7D06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87265"/>
    <w:multiLevelType w:val="hybridMultilevel"/>
    <w:tmpl w:val="DDB2A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D36EF2"/>
    <w:multiLevelType w:val="hybridMultilevel"/>
    <w:tmpl w:val="95BA7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7943B0"/>
    <w:multiLevelType w:val="hybridMultilevel"/>
    <w:tmpl w:val="216ED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2308B6"/>
    <w:multiLevelType w:val="multilevel"/>
    <w:tmpl w:val="DC843054"/>
    <w:lvl w:ilvl="0">
      <w:start w:val="5"/>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192366D"/>
    <w:multiLevelType w:val="hybridMultilevel"/>
    <w:tmpl w:val="80D8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8C6155"/>
    <w:multiLevelType w:val="hybridMultilevel"/>
    <w:tmpl w:val="33FE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6F0FA3"/>
    <w:multiLevelType w:val="hybridMultilevel"/>
    <w:tmpl w:val="E7FC3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B62612"/>
    <w:multiLevelType w:val="hybridMultilevel"/>
    <w:tmpl w:val="649415A4"/>
    <w:lvl w:ilvl="0" w:tplc="DE92118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0D7351"/>
    <w:multiLevelType w:val="hybridMultilevel"/>
    <w:tmpl w:val="9B324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456783"/>
    <w:multiLevelType w:val="hybridMultilevel"/>
    <w:tmpl w:val="6A70DF38"/>
    <w:lvl w:ilvl="0" w:tplc="9A58CF6E">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7D6AFA"/>
    <w:multiLevelType w:val="hybridMultilevel"/>
    <w:tmpl w:val="A5BE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D741F6"/>
    <w:multiLevelType w:val="hybridMultilevel"/>
    <w:tmpl w:val="33546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FC1A69"/>
    <w:multiLevelType w:val="hybridMultilevel"/>
    <w:tmpl w:val="DAEAC6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68460113"/>
    <w:multiLevelType w:val="multilevel"/>
    <w:tmpl w:val="AC3C13AC"/>
    <w:lvl w:ilvl="0">
      <w:start w:val="5"/>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73A95D40"/>
    <w:multiLevelType w:val="hybridMultilevel"/>
    <w:tmpl w:val="39DC0626"/>
    <w:lvl w:ilvl="0" w:tplc="04090001">
      <w:start w:val="1"/>
      <w:numFmt w:val="bullet"/>
      <w:lvlText w:val=""/>
      <w:lvlJc w:val="left"/>
      <w:pPr>
        <w:ind w:left="1513" w:hanging="360"/>
      </w:pPr>
      <w:rPr>
        <w:rFonts w:ascii="Symbol" w:hAnsi="Symbol"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19">
    <w:nsid w:val="7D82350C"/>
    <w:multiLevelType w:val="hybridMultilevel"/>
    <w:tmpl w:val="B39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C94091"/>
    <w:multiLevelType w:val="multilevel"/>
    <w:tmpl w:val="64C8BE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9"/>
  </w:num>
  <w:num w:numId="3">
    <w:abstractNumId w:val="1"/>
  </w:num>
  <w:num w:numId="4">
    <w:abstractNumId w:val="6"/>
  </w:num>
  <w:num w:numId="5">
    <w:abstractNumId w:val="12"/>
  </w:num>
  <w:num w:numId="6">
    <w:abstractNumId w:val="15"/>
  </w:num>
  <w:num w:numId="7">
    <w:abstractNumId w:val="20"/>
  </w:num>
  <w:num w:numId="8">
    <w:abstractNumId w:val="14"/>
  </w:num>
  <w:num w:numId="9">
    <w:abstractNumId w:val="3"/>
  </w:num>
  <w:num w:numId="10">
    <w:abstractNumId w:val="11"/>
  </w:num>
  <w:num w:numId="11">
    <w:abstractNumId w:val="16"/>
  </w:num>
  <w:num w:numId="12">
    <w:abstractNumId w:val="0"/>
  </w:num>
  <w:num w:numId="13">
    <w:abstractNumId w:val="8"/>
  </w:num>
  <w:num w:numId="14">
    <w:abstractNumId w:val="18"/>
  </w:num>
  <w:num w:numId="15">
    <w:abstractNumId w:val="10"/>
  </w:num>
  <w:num w:numId="16">
    <w:abstractNumId w:val="4"/>
  </w:num>
  <w:num w:numId="17">
    <w:abstractNumId w:val="13"/>
  </w:num>
  <w:num w:numId="18">
    <w:abstractNumId w:val="2"/>
  </w:num>
  <w:num w:numId="19">
    <w:abstractNumId w:val="7"/>
  </w:num>
  <w:num w:numId="20">
    <w:abstractNumId w:val="1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DA30EF"/>
    <w:rsid w:val="000215DE"/>
    <w:rsid w:val="00033032"/>
    <w:rsid w:val="0004504C"/>
    <w:rsid w:val="000459A7"/>
    <w:rsid w:val="00045BE1"/>
    <w:rsid w:val="000920C4"/>
    <w:rsid w:val="000D3A15"/>
    <w:rsid w:val="000D4368"/>
    <w:rsid w:val="00101575"/>
    <w:rsid w:val="00112B0A"/>
    <w:rsid w:val="00117A68"/>
    <w:rsid w:val="001219D9"/>
    <w:rsid w:val="00122BA7"/>
    <w:rsid w:val="00160C05"/>
    <w:rsid w:val="00162362"/>
    <w:rsid w:val="001659C9"/>
    <w:rsid w:val="001834BC"/>
    <w:rsid w:val="001874D0"/>
    <w:rsid w:val="001961B9"/>
    <w:rsid w:val="001B2BB5"/>
    <w:rsid w:val="001D00BE"/>
    <w:rsid w:val="0021096F"/>
    <w:rsid w:val="00224AEE"/>
    <w:rsid w:val="00260806"/>
    <w:rsid w:val="0027297B"/>
    <w:rsid w:val="002A4623"/>
    <w:rsid w:val="002C3242"/>
    <w:rsid w:val="002C4671"/>
    <w:rsid w:val="002D4862"/>
    <w:rsid w:val="0030353A"/>
    <w:rsid w:val="00332B24"/>
    <w:rsid w:val="003734C9"/>
    <w:rsid w:val="00380B65"/>
    <w:rsid w:val="003A7F01"/>
    <w:rsid w:val="003B1F0A"/>
    <w:rsid w:val="003C13B5"/>
    <w:rsid w:val="003C2663"/>
    <w:rsid w:val="003F4227"/>
    <w:rsid w:val="00431627"/>
    <w:rsid w:val="00447404"/>
    <w:rsid w:val="00457E11"/>
    <w:rsid w:val="00467BF7"/>
    <w:rsid w:val="00476D48"/>
    <w:rsid w:val="0049612E"/>
    <w:rsid w:val="00496E16"/>
    <w:rsid w:val="004A5964"/>
    <w:rsid w:val="004C2742"/>
    <w:rsid w:val="004C6D26"/>
    <w:rsid w:val="004C7BDA"/>
    <w:rsid w:val="004E2845"/>
    <w:rsid w:val="004E4409"/>
    <w:rsid w:val="004F4E45"/>
    <w:rsid w:val="004F6355"/>
    <w:rsid w:val="004F7BD2"/>
    <w:rsid w:val="00526A31"/>
    <w:rsid w:val="00566673"/>
    <w:rsid w:val="005933DF"/>
    <w:rsid w:val="005D1031"/>
    <w:rsid w:val="005F7612"/>
    <w:rsid w:val="006441AA"/>
    <w:rsid w:val="0066022E"/>
    <w:rsid w:val="006C3E1F"/>
    <w:rsid w:val="006D5967"/>
    <w:rsid w:val="006D6A3E"/>
    <w:rsid w:val="006E6A72"/>
    <w:rsid w:val="00700D49"/>
    <w:rsid w:val="00710CE7"/>
    <w:rsid w:val="007221E5"/>
    <w:rsid w:val="00736645"/>
    <w:rsid w:val="00742C74"/>
    <w:rsid w:val="00746A05"/>
    <w:rsid w:val="00775DC4"/>
    <w:rsid w:val="00776AEA"/>
    <w:rsid w:val="007C256C"/>
    <w:rsid w:val="007F25EA"/>
    <w:rsid w:val="00833AC2"/>
    <w:rsid w:val="00862C2E"/>
    <w:rsid w:val="00866F3E"/>
    <w:rsid w:val="008A2241"/>
    <w:rsid w:val="008A4408"/>
    <w:rsid w:val="008A6212"/>
    <w:rsid w:val="008E22F8"/>
    <w:rsid w:val="00925EE4"/>
    <w:rsid w:val="00931D40"/>
    <w:rsid w:val="009411C8"/>
    <w:rsid w:val="0097011B"/>
    <w:rsid w:val="009738F8"/>
    <w:rsid w:val="00984970"/>
    <w:rsid w:val="0099661C"/>
    <w:rsid w:val="009B1A2E"/>
    <w:rsid w:val="009C0ED8"/>
    <w:rsid w:val="009E4935"/>
    <w:rsid w:val="009F54C8"/>
    <w:rsid w:val="00A40378"/>
    <w:rsid w:val="00A437E2"/>
    <w:rsid w:val="00A4452F"/>
    <w:rsid w:val="00A534B3"/>
    <w:rsid w:val="00A66CB9"/>
    <w:rsid w:val="00AD78B9"/>
    <w:rsid w:val="00B216AD"/>
    <w:rsid w:val="00B46A51"/>
    <w:rsid w:val="00B738B4"/>
    <w:rsid w:val="00BC4D5B"/>
    <w:rsid w:val="00BF08DD"/>
    <w:rsid w:val="00C02AB7"/>
    <w:rsid w:val="00C04D35"/>
    <w:rsid w:val="00C40466"/>
    <w:rsid w:val="00C54D49"/>
    <w:rsid w:val="00CA077F"/>
    <w:rsid w:val="00CA2921"/>
    <w:rsid w:val="00CB0E7F"/>
    <w:rsid w:val="00CD2EFB"/>
    <w:rsid w:val="00CF7150"/>
    <w:rsid w:val="00D04982"/>
    <w:rsid w:val="00D04AC6"/>
    <w:rsid w:val="00D21C43"/>
    <w:rsid w:val="00D26F8A"/>
    <w:rsid w:val="00D35C8B"/>
    <w:rsid w:val="00D52236"/>
    <w:rsid w:val="00DA30EF"/>
    <w:rsid w:val="00DB6B90"/>
    <w:rsid w:val="00DC0661"/>
    <w:rsid w:val="00DC20D2"/>
    <w:rsid w:val="00DD6C25"/>
    <w:rsid w:val="00DE6BF9"/>
    <w:rsid w:val="00E1536A"/>
    <w:rsid w:val="00E2158F"/>
    <w:rsid w:val="00E30DCE"/>
    <w:rsid w:val="00E4783A"/>
    <w:rsid w:val="00E86CE1"/>
    <w:rsid w:val="00E90C79"/>
    <w:rsid w:val="00EA2BF4"/>
    <w:rsid w:val="00ED4DA2"/>
    <w:rsid w:val="00F12EB9"/>
    <w:rsid w:val="00F430C2"/>
    <w:rsid w:val="00F53B6C"/>
    <w:rsid w:val="00F62497"/>
    <w:rsid w:val="00F81BCC"/>
    <w:rsid w:val="00FB1F22"/>
    <w:rsid w:val="00FD16F8"/>
    <w:rsid w:val="00FE1A9E"/>
    <w:rsid w:val="00FF5B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EF"/>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0EF"/>
    <w:rPr>
      <w:color w:val="0000FF" w:themeColor="hyperlink"/>
      <w:u w:val="single"/>
    </w:rPr>
  </w:style>
  <w:style w:type="paragraph" w:styleId="FootnoteText">
    <w:name w:val="footnote text"/>
    <w:basedOn w:val="Normal"/>
    <w:link w:val="FootnoteTextChar"/>
    <w:uiPriority w:val="99"/>
    <w:semiHidden/>
    <w:unhideWhenUsed/>
    <w:rsid w:val="00DA3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0EF"/>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DA30EF"/>
    <w:rPr>
      <w:vertAlign w:val="superscript"/>
    </w:rPr>
  </w:style>
  <w:style w:type="paragraph" w:styleId="ListParagraph">
    <w:name w:val="List Paragraph"/>
    <w:basedOn w:val="Normal"/>
    <w:uiPriority w:val="34"/>
    <w:qFormat/>
    <w:rsid w:val="00DA30EF"/>
    <w:pPr>
      <w:ind w:left="720"/>
      <w:contextualSpacing/>
    </w:pPr>
  </w:style>
  <w:style w:type="table" w:styleId="TableGrid">
    <w:name w:val="Table Grid"/>
    <w:basedOn w:val="TableNormal"/>
    <w:uiPriority w:val="59"/>
    <w:rsid w:val="00DA30E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0EF"/>
    <w:rPr>
      <w:rFonts w:ascii="Tahoma" w:eastAsiaTheme="minorEastAsia" w:hAnsi="Tahoma" w:cs="Tahoma"/>
      <w:sz w:val="16"/>
      <w:szCs w:val="16"/>
    </w:rPr>
  </w:style>
  <w:style w:type="paragraph" w:styleId="Header">
    <w:name w:val="header"/>
    <w:basedOn w:val="Normal"/>
    <w:link w:val="HeaderChar"/>
    <w:uiPriority w:val="99"/>
    <w:unhideWhenUsed/>
    <w:rsid w:val="00DA3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0EF"/>
    <w:rPr>
      <w:rFonts w:ascii="Times New Roman" w:eastAsiaTheme="minorEastAsia" w:hAnsi="Times New Roman" w:cs="Times New Roman"/>
    </w:rPr>
  </w:style>
  <w:style w:type="paragraph" w:styleId="Footer">
    <w:name w:val="footer"/>
    <w:basedOn w:val="Normal"/>
    <w:link w:val="FooterChar"/>
    <w:uiPriority w:val="99"/>
    <w:unhideWhenUsed/>
    <w:rsid w:val="00DA3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0EF"/>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DA30EF"/>
    <w:rPr>
      <w:sz w:val="18"/>
      <w:szCs w:val="18"/>
    </w:rPr>
  </w:style>
  <w:style w:type="paragraph" w:styleId="CommentText">
    <w:name w:val="annotation text"/>
    <w:basedOn w:val="Normal"/>
    <w:link w:val="CommentTextChar"/>
    <w:uiPriority w:val="99"/>
    <w:semiHidden/>
    <w:unhideWhenUsed/>
    <w:rsid w:val="00DA30EF"/>
  </w:style>
  <w:style w:type="character" w:customStyle="1" w:styleId="CommentTextChar">
    <w:name w:val="Comment Text Char"/>
    <w:basedOn w:val="DefaultParagraphFont"/>
    <w:link w:val="CommentText"/>
    <w:uiPriority w:val="99"/>
    <w:semiHidden/>
    <w:rsid w:val="00DA30EF"/>
    <w:rPr>
      <w:rFonts w:ascii="Times New Roman" w:eastAsiaTheme="minorEastAsia" w:hAnsi="Times New Roman" w:cs="Times New Roman"/>
    </w:rPr>
  </w:style>
  <w:style w:type="paragraph" w:styleId="CommentSubject">
    <w:name w:val="annotation subject"/>
    <w:basedOn w:val="CommentText"/>
    <w:next w:val="CommentText"/>
    <w:link w:val="CommentSubjectChar"/>
    <w:uiPriority w:val="99"/>
    <w:semiHidden/>
    <w:unhideWhenUsed/>
    <w:rsid w:val="00DA30EF"/>
    <w:rPr>
      <w:b/>
      <w:bCs/>
    </w:rPr>
  </w:style>
  <w:style w:type="character" w:customStyle="1" w:styleId="CommentSubjectChar">
    <w:name w:val="Comment Subject Char"/>
    <w:basedOn w:val="CommentTextChar"/>
    <w:link w:val="CommentSubject"/>
    <w:uiPriority w:val="99"/>
    <w:semiHidden/>
    <w:rsid w:val="00DA30EF"/>
    <w:rPr>
      <w:b/>
      <w:bCs/>
    </w:rPr>
  </w:style>
  <w:style w:type="character" w:customStyle="1" w:styleId="title-span">
    <w:name w:val="title-span"/>
    <w:basedOn w:val="DefaultParagraphFont"/>
    <w:rsid w:val="00DA30EF"/>
  </w:style>
  <w:style w:type="character" w:customStyle="1" w:styleId="apple-converted-space">
    <w:name w:val="apple-converted-space"/>
    <w:basedOn w:val="DefaultParagraphFont"/>
    <w:rsid w:val="00DA30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sakari@inra.unu.edu" TargetMode="External"/><Relationship Id="rId13" Type="http://schemas.openxmlformats.org/officeDocument/2006/relationships/image" Target="media/image4.jpeg"/><Relationship Id="rId18" Type="http://schemas.openxmlformats.org/officeDocument/2006/relationships/hyperlink" Target="http://www.theguardian.com/global-developme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dwin.gyasi@gmail.com;%20plec@ug.edu.gh" TargetMode="External"/><Relationship Id="rId12" Type="http://schemas.openxmlformats.org/officeDocument/2006/relationships/image" Target="media/image3.jpeg"/><Relationship Id="rId17" Type="http://schemas.openxmlformats.org/officeDocument/2006/relationships/hyperlink" Target="http://isser.edu.gh/index.php?option=com_content&amp;view=article&amp;id=227&amp;catid=4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4icu.org/Africa" TargetMode="External"/><Relationship Id="rId20" Type="http://schemas.openxmlformats.org/officeDocument/2006/relationships/hyperlink" Target="http://data.worldbank.org/data-catalog/world-development-indicato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neca.org/policybriefs"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mext.go.jp/" TargetMode="External"/><Relationship Id="rId4" Type="http://schemas.openxmlformats.org/officeDocument/2006/relationships/webSettings" Target="webSettings.xml"/><Relationship Id="rId9" Type="http://schemas.openxmlformats.org/officeDocument/2006/relationships/hyperlink" Target="http://www.unesco.org" TargetMode="External"/><Relationship Id="rId14" Type="http://schemas.openxmlformats.org/officeDocument/2006/relationships/hyperlink" Target="http://www.nepad.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22</Pages>
  <Words>7452</Words>
  <Characters>42481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818</cp:revision>
  <dcterms:created xsi:type="dcterms:W3CDTF">2014-11-10T19:50:00Z</dcterms:created>
  <dcterms:modified xsi:type="dcterms:W3CDTF">2014-12-16T10:21:00Z</dcterms:modified>
</cp:coreProperties>
</file>