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6D7" w:rsidRPr="00E13BFF" w:rsidRDefault="009C26E6" w:rsidP="009806BB">
      <w:pPr>
        <w:spacing w:after="0" w:line="240" w:lineRule="auto"/>
        <w:jc w:val="center"/>
        <w:rPr>
          <w:rFonts w:ascii="Poor Richard" w:hAnsi="Poor Richard"/>
          <w:b/>
          <w:sz w:val="36"/>
          <w:szCs w:val="36"/>
        </w:rPr>
      </w:pPr>
      <w:r>
        <w:rPr>
          <w:rFonts w:ascii="Poor Richard" w:hAnsi="Poor Richard"/>
          <w:b/>
          <w:sz w:val="36"/>
          <w:szCs w:val="36"/>
        </w:rPr>
        <w:t>Prevalence of Skin Infections and Hygiene P</w:t>
      </w:r>
      <w:r w:rsidR="00AB16D7" w:rsidRPr="00E13BFF">
        <w:rPr>
          <w:rFonts w:ascii="Poor Richard" w:hAnsi="Poor Richard"/>
          <w:b/>
          <w:sz w:val="36"/>
          <w:szCs w:val="36"/>
        </w:rPr>
        <w:t>ractices among Pupils in selected Public Primary Schools in Ibadan, Nigeria</w:t>
      </w:r>
    </w:p>
    <w:p w:rsidR="00AB16D7" w:rsidRPr="009806BB" w:rsidRDefault="00AB16D7" w:rsidP="009806BB">
      <w:pPr>
        <w:spacing w:after="0" w:line="240" w:lineRule="auto"/>
        <w:rPr>
          <w:rFonts w:ascii="Book Antiqua" w:hAnsi="Book Antiqua"/>
          <w:bCs/>
          <w:sz w:val="21"/>
          <w:szCs w:val="21"/>
        </w:rPr>
      </w:pPr>
    </w:p>
    <w:p w:rsidR="00AB16D7" w:rsidRPr="0086099C" w:rsidRDefault="00D6607F" w:rsidP="0086099C">
      <w:pPr>
        <w:pStyle w:val="ListParagraph"/>
        <w:spacing w:after="0" w:line="240" w:lineRule="auto"/>
        <w:ind w:left="0"/>
        <w:jc w:val="center"/>
        <w:rPr>
          <w:rFonts w:ascii="Book Antiqua" w:hAnsi="Book Antiqua"/>
          <w:b/>
          <w:bCs/>
          <w:color w:val="FF0000"/>
          <w:sz w:val="21"/>
          <w:szCs w:val="21"/>
        </w:rPr>
      </w:pPr>
      <w:bookmarkStart w:id="0" w:name="_GoBack"/>
      <w:bookmarkEnd w:id="0"/>
      <w:r w:rsidRPr="00D6607F">
        <w:rPr>
          <w:rFonts w:ascii="Book Antiqua" w:hAnsi="Book Antiqua"/>
          <w:b/>
          <w:bCs/>
          <w:sz w:val="21"/>
          <w:szCs w:val="21"/>
          <w:vertAlign w:val="superscript"/>
        </w:rPr>
        <w:t>1</w:t>
      </w:r>
      <w:r w:rsidRPr="00D6607F">
        <w:rPr>
          <w:rFonts w:ascii="Book Antiqua" w:hAnsi="Book Antiqua"/>
          <w:b/>
          <w:bCs/>
          <w:sz w:val="21"/>
          <w:szCs w:val="21"/>
        </w:rPr>
        <w:t>MORAKINYO</w:t>
      </w:r>
      <w:r w:rsidR="00AB16D7" w:rsidRPr="00D6607F">
        <w:rPr>
          <w:rFonts w:ascii="Book Antiqua" w:hAnsi="Book Antiqua"/>
          <w:b/>
          <w:bCs/>
          <w:sz w:val="21"/>
          <w:szCs w:val="21"/>
        </w:rPr>
        <w:t xml:space="preserve"> O.M.</w:t>
      </w:r>
      <w:r w:rsidRPr="00D6607F">
        <w:rPr>
          <w:rFonts w:ascii="Book Antiqua" w:hAnsi="Book Antiqua"/>
          <w:b/>
          <w:bCs/>
          <w:sz w:val="21"/>
          <w:szCs w:val="21"/>
        </w:rPr>
        <w:t>,</w:t>
      </w:r>
      <w:r w:rsidRPr="00D6607F">
        <w:rPr>
          <w:rFonts w:ascii="Book Antiqua" w:hAnsi="Book Antiqua"/>
          <w:b/>
          <w:bCs/>
          <w:sz w:val="21"/>
          <w:szCs w:val="21"/>
          <w:vertAlign w:val="superscript"/>
        </w:rPr>
        <w:t xml:space="preserve"> 2</w:t>
      </w:r>
      <w:r w:rsidRPr="00D6607F">
        <w:rPr>
          <w:rFonts w:ascii="Book Antiqua" w:hAnsi="Book Antiqua"/>
          <w:b/>
          <w:bCs/>
          <w:sz w:val="21"/>
          <w:szCs w:val="21"/>
        </w:rPr>
        <w:t>G.R.E.E</w:t>
      </w:r>
      <w:r w:rsidR="00AA7220" w:rsidRPr="00D6607F">
        <w:rPr>
          <w:rFonts w:ascii="Book Antiqua" w:hAnsi="Book Antiqua"/>
          <w:b/>
          <w:bCs/>
          <w:sz w:val="21"/>
          <w:szCs w:val="21"/>
        </w:rPr>
        <w:t>.</w:t>
      </w:r>
      <w:r w:rsidR="00AA7220" w:rsidRPr="001B2508">
        <w:rPr>
          <w:rFonts w:ascii="Book Antiqua" w:hAnsi="Book Antiqua"/>
          <w:b/>
          <w:bCs/>
          <w:sz w:val="21"/>
          <w:szCs w:val="21"/>
        </w:rPr>
        <w:t xml:space="preserve"> </w:t>
      </w:r>
      <w:r w:rsidR="00AA7220" w:rsidRPr="00D6607F">
        <w:rPr>
          <w:rFonts w:ascii="Book Antiqua" w:hAnsi="Book Antiqua"/>
          <w:b/>
          <w:bCs/>
          <w:sz w:val="21"/>
          <w:szCs w:val="21"/>
        </w:rPr>
        <w:t>ANA</w:t>
      </w:r>
      <w:r w:rsidR="00AA7220">
        <w:rPr>
          <w:rFonts w:ascii="Book Antiqua" w:hAnsi="Book Antiqua"/>
          <w:b/>
          <w:bCs/>
          <w:sz w:val="21"/>
          <w:szCs w:val="21"/>
        </w:rPr>
        <w:t xml:space="preserve"> </w:t>
      </w:r>
      <w:r w:rsidR="001B2508">
        <w:rPr>
          <w:rFonts w:ascii="Book Antiqua" w:hAnsi="Book Antiqua"/>
          <w:b/>
          <w:bCs/>
          <w:sz w:val="21"/>
          <w:szCs w:val="21"/>
        </w:rPr>
        <w:t>&amp;</w:t>
      </w:r>
      <w:r w:rsidRPr="00D6607F">
        <w:rPr>
          <w:rFonts w:ascii="Book Antiqua" w:hAnsi="Book Antiqua"/>
          <w:b/>
          <w:bCs/>
          <w:sz w:val="21"/>
          <w:szCs w:val="21"/>
        </w:rPr>
        <w:t xml:space="preserve"> </w:t>
      </w:r>
      <w:r w:rsidRPr="00D6607F">
        <w:rPr>
          <w:rFonts w:ascii="Book Antiqua" w:hAnsi="Book Antiqua"/>
          <w:b/>
          <w:bCs/>
          <w:sz w:val="21"/>
          <w:szCs w:val="21"/>
          <w:vertAlign w:val="superscript"/>
        </w:rPr>
        <w:t>3</w:t>
      </w:r>
      <w:r w:rsidR="001B2508">
        <w:rPr>
          <w:rFonts w:ascii="Book Antiqua" w:hAnsi="Book Antiqua"/>
          <w:b/>
          <w:bCs/>
          <w:sz w:val="21"/>
          <w:szCs w:val="21"/>
          <w:vertAlign w:val="superscript"/>
        </w:rPr>
        <w:t xml:space="preserve"> </w:t>
      </w:r>
      <w:r w:rsidR="001B2508" w:rsidRPr="00D6607F">
        <w:rPr>
          <w:rFonts w:ascii="Book Antiqua" w:hAnsi="Book Antiqua"/>
          <w:b/>
          <w:bCs/>
          <w:sz w:val="21"/>
          <w:szCs w:val="21"/>
        </w:rPr>
        <w:t>E.O.</w:t>
      </w:r>
      <w:r w:rsidR="001B2508">
        <w:rPr>
          <w:rFonts w:ascii="Book Antiqua" w:hAnsi="Book Antiqua"/>
          <w:b/>
          <w:bCs/>
          <w:sz w:val="21"/>
          <w:szCs w:val="21"/>
        </w:rPr>
        <w:t xml:space="preserve"> </w:t>
      </w:r>
      <w:r w:rsidR="006D7ED5" w:rsidRPr="00D6607F">
        <w:rPr>
          <w:rFonts w:ascii="Book Antiqua" w:hAnsi="Book Antiqua"/>
          <w:b/>
          <w:bCs/>
          <w:sz w:val="21"/>
          <w:szCs w:val="21"/>
        </w:rPr>
        <w:t xml:space="preserve">OLORUNTOBA </w:t>
      </w:r>
    </w:p>
    <w:p w:rsidR="00AB16D7" w:rsidRPr="009806BB" w:rsidRDefault="00AB16D7" w:rsidP="00D6607F">
      <w:pPr>
        <w:spacing w:after="0" w:line="240" w:lineRule="auto"/>
        <w:jc w:val="center"/>
        <w:rPr>
          <w:rFonts w:ascii="Book Antiqua" w:hAnsi="Book Antiqua"/>
          <w:bCs/>
          <w:sz w:val="21"/>
          <w:szCs w:val="21"/>
        </w:rPr>
      </w:pPr>
    </w:p>
    <w:p w:rsidR="00AB16D7" w:rsidRPr="009806BB" w:rsidRDefault="00D6607F" w:rsidP="0086099C">
      <w:pPr>
        <w:pStyle w:val="ListParagraph"/>
        <w:spacing w:after="0" w:line="240" w:lineRule="auto"/>
        <w:ind w:left="0"/>
        <w:jc w:val="center"/>
        <w:rPr>
          <w:rFonts w:ascii="Book Antiqua" w:hAnsi="Book Antiqua"/>
          <w:bCs/>
          <w:sz w:val="21"/>
          <w:szCs w:val="21"/>
        </w:rPr>
      </w:pPr>
      <w:r>
        <w:rPr>
          <w:rFonts w:ascii="Book Antiqua" w:hAnsi="Book Antiqua"/>
          <w:bCs/>
          <w:sz w:val="21"/>
          <w:szCs w:val="21"/>
          <w:vertAlign w:val="superscript"/>
        </w:rPr>
        <w:t>1</w:t>
      </w:r>
      <w:r w:rsidR="00AB16D7" w:rsidRPr="009806BB">
        <w:rPr>
          <w:rFonts w:ascii="Book Antiqua" w:hAnsi="Book Antiqua"/>
          <w:bCs/>
          <w:sz w:val="21"/>
          <w:szCs w:val="21"/>
        </w:rPr>
        <w:t>Department of Environmental Health Sciences,Faculty of Public Health, College of Medicine,</w:t>
      </w:r>
      <w:r w:rsidR="0086099C">
        <w:rPr>
          <w:rFonts w:ascii="Book Antiqua" w:hAnsi="Book Antiqua"/>
          <w:bCs/>
          <w:sz w:val="21"/>
          <w:szCs w:val="21"/>
        </w:rPr>
        <w:t xml:space="preserve"> University of Ibadan.</w:t>
      </w:r>
    </w:p>
    <w:p w:rsidR="00AB16D7" w:rsidRPr="009806BB" w:rsidRDefault="00AB16D7" w:rsidP="0086099C">
      <w:pPr>
        <w:pStyle w:val="ListParagraph"/>
        <w:spacing w:after="0" w:line="240" w:lineRule="auto"/>
        <w:ind w:left="0"/>
        <w:jc w:val="center"/>
        <w:rPr>
          <w:rFonts w:ascii="Book Antiqua" w:hAnsi="Book Antiqua"/>
          <w:bCs/>
          <w:sz w:val="21"/>
          <w:szCs w:val="21"/>
        </w:rPr>
      </w:pPr>
      <w:r w:rsidRPr="009806BB">
        <w:rPr>
          <w:rFonts w:ascii="Book Antiqua" w:hAnsi="Book Antiqua"/>
          <w:bCs/>
          <w:sz w:val="21"/>
          <w:szCs w:val="21"/>
        </w:rPr>
        <w:t xml:space="preserve">Email: </w:t>
      </w:r>
      <w:hyperlink r:id="rId6" w:history="1">
        <w:r w:rsidRPr="009806BB">
          <w:rPr>
            <w:rStyle w:val="Hyperlink"/>
            <w:rFonts w:ascii="Book Antiqua" w:hAnsi="Book Antiqua"/>
            <w:bCs/>
            <w:sz w:val="21"/>
            <w:szCs w:val="21"/>
          </w:rPr>
          <w:t>wahlemirax@gmail.com</w:t>
        </w:r>
      </w:hyperlink>
    </w:p>
    <w:p w:rsidR="00AB16D7" w:rsidRPr="009806BB" w:rsidRDefault="00D6607F" w:rsidP="0086099C">
      <w:pPr>
        <w:spacing w:after="0" w:line="240" w:lineRule="auto"/>
        <w:jc w:val="center"/>
        <w:rPr>
          <w:rFonts w:ascii="Book Antiqua" w:hAnsi="Book Antiqua"/>
          <w:bCs/>
          <w:sz w:val="21"/>
          <w:szCs w:val="21"/>
        </w:rPr>
      </w:pPr>
      <w:r>
        <w:rPr>
          <w:rFonts w:ascii="Book Antiqua" w:hAnsi="Book Antiqua"/>
          <w:bCs/>
          <w:sz w:val="21"/>
          <w:szCs w:val="21"/>
          <w:vertAlign w:val="superscript"/>
        </w:rPr>
        <w:t>2</w:t>
      </w:r>
      <w:r w:rsidR="00AB16D7" w:rsidRPr="009806BB">
        <w:rPr>
          <w:rFonts w:ascii="Book Antiqua" w:hAnsi="Book Antiqua"/>
          <w:bCs/>
          <w:sz w:val="21"/>
          <w:szCs w:val="21"/>
        </w:rPr>
        <w:t>Department o</w:t>
      </w:r>
      <w:r w:rsidR="0086099C">
        <w:rPr>
          <w:rFonts w:ascii="Book Antiqua" w:hAnsi="Book Antiqua"/>
          <w:bCs/>
          <w:sz w:val="21"/>
          <w:szCs w:val="21"/>
        </w:rPr>
        <w:t xml:space="preserve">f Environmental Health Sciences, </w:t>
      </w:r>
      <w:r w:rsidR="00AB16D7" w:rsidRPr="009806BB">
        <w:rPr>
          <w:rFonts w:ascii="Book Antiqua" w:hAnsi="Book Antiqua"/>
          <w:bCs/>
          <w:sz w:val="21"/>
          <w:szCs w:val="21"/>
        </w:rPr>
        <w:t>Faculty of Public Health, College of Medicine,</w:t>
      </w:r>
      <w:r w:rsidR="0086099C">
        <w:rPr>
          <w:rFonts w:ascii="Book Antiqua" w:hAnsi="Book Antiqua"/>
          <w:bCs/>
          <w:sz w:val="21"/>
          <w:szCs w:val="21"/>
        </w:rPr>
        <w:t xml:space="preserve"> </w:t>
      </w:r>
      <w:r w:rsidR="00AB16D7" w:rsidRPr="009806BB">
        <w:rPr>
          <w:rFonts w:ascii="Book Antiqua" w:hAnsi="Book Antiqua"/>
          <w:bCs/>
          <w:sz w:val="21"/>
          <w:szCs w:val="21"/>
        </w:rPr>
        <w:t>University of Ibadan, Nigeria.</w:t>
      </w:r>
    </w:p>
    <w:p w:rsidR="00AB16D7" w:rsidRPr="009806BB" w:rsidRDefault="00AB16D7" w:rsidP="0086099C">
      <w:pPr>
        <w:pStyle w:val="ListParagraph"/>
        <w:spacing w:after="0" w:line="240" w:lineRule="auto"/>
        <w:ind w:left="0"/>
        <w:jc w:val="center"/>
        <w:rPr>
          <w:rFonts w:ascii="Book Antiqua" w:hAnsi="Book Antiqua"/>
          <w:bCs/>
          <w:sz w:val="21"/>
          <w:szCs w:val="21"/>
        </w:rPr>
      </w:pPr>
      <w:r w:rsidRPr="009806BB">
        <w:rPr>
          <w:rFonts w:ascii="Book Antiqua" w:hAnsi="Book Antiqua"/>
          <w:bCs/>
          <w:sz w:val="21"/>
          <w:szCs w:val="21"/>
        </w:rPr>
        <w:t xml:space="preserve">Email: </w:t>
      </w:r>
      <w:hyperlink r:id="rId7" w:history="1">
        <w:r w:rsidRPr="009806BB">
          <w:rPr>
            <w:rStyle w:val="Hyperlink"/>
            <w:rFonts w:ascii="Book Antiqua" w:hAnsi="Book Antiqua"/>
            <w:bCs/>
            <w:sz w:val="21"/>
            <w:szCs w:val="21"/>
          </w:rPr>
          <w:t>anagrow@yahoo.com</w:t>
        </w:r>
      </w:hyperlink>
    </w:p>
    <w:p w:rsidR="00AB16D7" w:rsidRPr="009806BB" w:rsidRDefault="00D6607F" w:rsidP="0086099C">
      <w:pPr>
        <w:pStyle w:val="ListParagraph"/>
        <w:spacing w:after="0" w:line="240" w:lineRule="auto"/>
        <w:ind w:left="0"/>
        <w:jc w:val="center"/>
        <w:rPr>
          <w:rFonts w:ascii="Book Antiqua" w:hAnsi="Book Antiqua"/>
          <w:bCs/>
          <w:sz w:val="21"/>
          <w:szCs w:val="21"/>
        </w:rPr>
      </w:pPr>
      <w:r>
        <w:rPr>
          <w:rFonts w:ascii="Book Antiqua" w:hAnsi="Book Antiqua"/>
          <w:bCs/>
          <w:sz w:val="21"/>
          <w:szCs w:val="21"/>
          <w:vertAlign w:val="superscript"/>
        </w:rPr>
        <w:t>3</w:t>
      </w:r>
      <w:r w:rsidR="00AB16D7" w:rsidRPr="009806BB">
        <w:rPr>
          <w:rFonts w:ascii="Book Antiqua" w:hAnsi="Book Antiqua"/>
          <w:bCs/>
          <w:sz w:val="21"/>
          <w:szCs w:val="21"/>
        </w:rPr>
        <w:t>Department of Environmental Health Sciences,</w:t>
      </w:r>
      <w:r w:rsidR="0086099C">
        <w:rPr>
          <w:rFonts w:ascii="Book Antiqua" w:hAnsi="Book Antiqua"/>
          <w:bCs/>
          <w:sz w:val="21"/>
          <w:szCs w:val="21"/>
        </w:rPr>
        <w:t xml:space="preserve"> </w:t>
      </w:r>
      <w:r w:rsidR="00AB16D7" w:rsidRPr="009806BB">
        <w:rPr>
          <w:rFonts w:ascii="Book Antiqua" w:hAnsi="Book Antiqua"/>
          <w:bCs/>
          <w:sz w:val="21"/>
          <w:szCs w:val="21"/>
        </w:rPr>
        <w:t>Faculty of Public Health, College of Medicine,</w:t>
      </w:r>
      <w:r w:rsidR="0086099C">
        <w:rPr>
          <w:rFonts w:ascii="Book Antiqua" w:hAnsi="Book Antiqua"/>
          <w:bCs/>
          <w:sz w:val="21"/>
          <w:szCs w:val="21"/>
        </w:rPr>
        <w:t xml:space="preserve"> </w:t>
      </w:r>
      <w:r w:rsidR="00AB16D7" w:rsidRPr="009806BB">
        <w:rPr>
          <w:rFonts w:ascii="Book Antiqua" w:hAnsi="Book Antiqua"/>
          <w:bCs/>
          <w:sz w:val="21"/>
          <w:szCs w:val="21"/>
        </w:rPr>
        <w:t>University of Ibadan, Nigeria.</w:t>
      </w:r>
    </w:p>
    <w:p w:rsidR="00AB16D7" w:rsidRPr="00A60CE9" w:rsidRDefault="00AB16D7" w:rsidP="00A60CE9">
      <w:pPr>
        <w:pStyle w:val="ListParagraph"/>
        <w:spacing w:after="0" w:line="240" w:lineRule="auto"/>
        <w:ind w:left="0"/>
        <w:jc w:val="center"/>
        <w:rPr>
          <w:rFonts w:ascii="Book Antiqua" w:hAnsi="Book Antiqua"/>
          <w:bCs/>
          <w:sz w:val="21"/>
          <w:szCs w:val="21"/>
        </w:rPr>
      </w:pPr>
      <w:r w:rsidRPr="009806BB">
        <w:rPr>
          <w:rFonts w:ascii="Book Antiqua" w:hAnsi="Book Antiqua"/>
          <w:bCs/>
          <w:sz w:val="21"/>
          <w:szCs w:val="21"/>
        </w:rPr>
        <w:t xml:space="preserve">Email: </w:t>
      </w:r>
      <w:hyperlink r:id="rId8" w:history="1">
        <w:r w:rsidRPr="009806BB">
          <w:rPr>
            <w:rStyle w:val="Hyperlink"/>
            <w:rFonts w:ascii="Book Antiqua" w:hAnsi="Book Antiqua"/>
            <w:bCs/>
            <w:sz w:val="21"/>
            <w:szCs w:val="21"/>
          </w:rPr>
          <w:t>li_zzyy@yahoo.com</w:t>
        </w:r>
      </w:hyperlink>
    </w:p>
    <w:p w:rsidR="00AB16D7" w:rsidRPr="009806BB" w:rsidRDefault="00AB16D7" w:rsidP="00D6607F">
      <w:pPr>
        <w:spacing w:after="0" w:line="240" w:lineRule="auto"/>
        <w:jc w:val="center"/>
        <w:rPr>
          <w:rFonts w:ascii="Book Antiqua" w:hAnsi="Book Antiqua"/>
          <w:b/>
          <w:sz w:val="21"/>
          <w:szCs w:val="21"/>
        </w:rPr>
      </w:pPr>
    </w:p>
    <w:p w:rsidR="00AB16D7" w:rsidRDefault="00AB16D7" w:rsidP="00D6607F">
      <w:pPr>
        <w:spacing w:after="0" w:line="240" w:lineRule="auto"/>
        <w:jc w:val="center"/>
        <w:rPr>
          <w:rFonts w:ascii="Book Antiqua" w:hAnsi="Book Antiqua"/>
          <w:b/>
          <w:sz w:val="21"/>
          <w:szCs w:val="21"/>
        </w:rPr>
      </w:pPr>
      <w:r w:rsidRPr="009806BB">
        <w:rPr>
          <w:rFonts w:ascii="Book Antiqua" w:hAnsi="Book Antiqua"/>
          <w:b/>
          <w:sz w:val="21"/>
          <w:szCs w:val="21"/>
        </w:rPr>
        <w:t>Abstract</w:t>
      </w:r>
    </w:p>
    <w:p w:rsidR="00A60CE9" w:rsidRPr="009806BB" w:rsidRDefault="00A60CE9" w:rsidP="00D6607F">
      <w:pPr>
        <w:spacing w:after="0" w:line="240" w:lineRule="auto"/>
        <w:jc w:val="center"/>
        <w:rPr>
          <w:rFonts w:ascii="Book Antiqua" w:hAnsi="Book Antiqua"/>
          <w:b/>
          <w:sz w:val="21"/>
          <w:szCs w:val="21"/>
        </w:rPr>
      </w:pPr>
    </w:p>
    <w:p w:rsidR="00AB16D7" w:rsidRPr="009806BB" w:rsidRDefault="00AB16D7" w:rsidP="00A60CE9">
      <w:pPr>
        <w:spacing w:after="0" w:line="240" w:lineRule="auto"/>
        <w:ind w:left="709" w:right="681"/>
        <w:jc w:val="both"/>
        <w:rPr>
          <w:rFonts w:ascii="Book Antiqua" w:hAnsi="Book Antiqua"/>
          <w:sz w:val="21"/>
          <w:szCs w:val="21"/>
        </w:rPr>
      </w:pPr>
      <w:r w:rsidRPr="009806BB">
        <w:rPr>
          <w:rFonts w:ascii="Book Antiqua" w:hAnsi="Book Antiqua"/>
          <w:sz w:val="21"/>
          <w:szCs w:val="21"/>
        </w:rPr>
        <w:t>Skin diseases are among the common childhood problems of public health importance in Nigeria.</w:t>
      </w:r>
      <w:r w:rsidR="00A60CE9">
        <w:rPr>
          <w:rFonts w:ascii="Book Antiqua" w:hAnsi="Book Antiqua"/>
          <w:sz w:val="21"/>
          <w:szCs w:val="21"/>
        </w:rPr>
        <w:t xml:space="preserve"> </w:t>
      </w:r>
      <w:r w:rsidRPr="009806BB">
        <w:rPr>
          <w:rFonts w:ascii="Book Antiqua" w:hAnsi="Book Antiqua"/>
          <w:sz w:val="21"/>
          <w:szCs w:val="21"/>
        </w:rPr>
        <w:t>Poor personal hygiene practices especially among children are believed to be contributory to its prevalence. This study assessed the prevalence of skin infections and practices in relation to hygiene among public primary school children in Ibadan, Nigeria. A descriptive cross-sectional design was adopted. A simple random sampling method was used in selecting five public primary schools from the seventy-six schools in Ibadan North Local Government Area, Nigeria. Physical examination of 1,109 pupils in primaries three to six by Physicians in five schools was used to assess the presence of skin infections. Microscopic examination of scalp scrapings from pupils diagnosed with skin infection was done so as to identify the causative organisms. Semi-structured interviewer administered questionnaire was used in obtaining information on socio-demographic information, personal hy</w:t>
      </w:r>
      <w:r w:rsidR="00995C41">
        <w:rPr>
          <w:rFonts w:ascii="Book Antiqua" w:hAnsi="Book Antiqua"/>
          <w:sz w:val="21"/>
          <w:szCs w:val="21"/>
        </w:rPr>
        <w:t xml:space="preserve">giene and treatment practices. </w:t>
      </w:r>
      <w:r w:rsidRPr="009806BB">
        <w:rPr>
          <w:rFonts w:ascii="Book Antiqua" w:hAnsi="Book Antiqua"/>
          <w:sz w:val="21"/>
          <w:szCs w:val="21"/>
        </w:rPr>
        <w:t>Data were analysed using descriptive statistics.</w:t>
      </w:r>
      <w:r w:rsidR="00A60CE9">
        <w:rPr>
          <w:rFonts w:ascii="Book Antiqua" w:hAnsi="Book Antiqua"/>
          <w:sz w:val="21"/>
          <w:szCs w:val="21"/>
        </w:rPr>
        <w:t xml:space="preserve"> </w:t>
      </w:r>
      <w:r w:rsidRPr="009806BB">
        <w:rPr>
          <w:rFonts w:ascii="Book Antiqua" w:hAnsi="Book Antiqua"/>
          <w:sz w:val="21"/>
          <w:szCs w:val="21"/>
        </w:rPr>
        <w:t>The mean age of the infected children was 11.0 (</w:t>
      </w:r>
      <w:r w:rsidRPr="009806BB">
        <w:rPr>
          <w:rFonts w:ascii="Book Antiqua" w:hAnsi="Book Antiqua"/>
          <w:sz w:val="21"/>
          <w:szCs w:val="21"/>
        </w:rPr>
        <w:sym w:font="Symbol" w:char="F0B1"/>
      </w:r>
      <w:r w:rsidRPr="009806BB">
        <w:rPr>
          <w:rFonts w:ascii="Book Antiqua" w:hAnsi="Book Antiqua"/>
          <w:sz w:val="21"/>
          <w:szCs w:val="21"/>
        </w:rPr>
        <w:t xml:space="preserve">1.93) years. Clinically diagnosed cases of skin infections were found in 260 (23.4%) pupils, </w:t>
      </w:r>
      <w:r w:rsidRPr="009806BB">
        <w:rPr>
          <w:rFonts w:ascii="Book Antiqua" w:hAnsi="Book Antiqua"/>
          <w:sz w:val="21"/>
          <w:szCs w:val="21"/>
        </w:rPr>
        <w:lastRenderedPageBreak/>
        <w:t xml:space="preserve">with more males (77.7%) infected than females (22.3%). Types of skin infections diagnosed were Tineacapitis (93.8%); Pityriasisversicolor (3.1%) and Skin furuncles (0.4%) while (2.7%) had multiple infections. The identified causative dermatophytes from the scalp scrapings were </w:t>
      </w:r>
      <w:r w:rsidRPr="009806BB">
        <w:rPr>
          <w:rFonts w:ascii="Book Antiqua" w:hAnsi="Book Antiqua"/>
          <w:i/>
          <w:iCs/>
          <w:sz w:val="21"/>
          <w:szCs w:val="21"/>
        </w:rPr>
        <w:t>Trichophytonmentagrophytes</w:t>
      </w:r>
      <w:r w:rsidR="00A60CE9">
        <w:rPr>
          <w:rFonts w:ascii="Book Antiqua" w:hAnsi="Book Antiqua"/>
          <w:i/>
          <w:iCs/>
          <w:sz w:val="21"/>
          <w:szCs w:val="21"/>
        </w:rPr>
        <w:t xml:space="preserve"> </w:t>
      </w:r>
      <w:r w:rsidRPr="009806BB">
        <w:rPr>
          <w:rFonts w:ascii="Book Antiqua" w:hAnsi="Book Antiqua"/>
          <w:sz w:val="21"/>
          <w:szCs w:val="21"/>
        </w:rPr>
        <w:t xml:space="preserve">(72.0%) and </w:t>
      </w:r>
      <w:r w:rsidRPr="009806BB">
        <w:rPr>
          <w:rFonts w:ascii="Book Antiqua" w:hAnsi="Book Antiqua"/>
          <w:i/>
          <w:iCs/>
          <w:sz w:val="21"/>
          <w:szCs w:val="21"/>
        </w:rPr>
        <w:t>Trichophytontonsurans</w:t>
      </w:r>
      <w:r w:rsidR="00A60CE9">
        <w:rPr>
          <w:rFonts w:ascii="Book Antiqua" w:hAnsi="Book Antiqua"/>
          <w:i/>
          <w:iCs/>
          <w:sz w:val="21"/>
          <w:szCs w:val="21"/>
        </w:rPr>
        <w:t xml:space="preserve"> </w:t>
      </w:r>
      <w:r w:rsidRPr="009806BB">
        <w:rPr>
          <w:rFonts w:ascii="Book Antiqua" w:hAnsi="Book Antiqua"/>
          <w:sz w:val="21"/>
          <w:szCs w:val="21"/>
        </w:rPr>
        <w:t>(28.0%). Proportion of infections among pupils were, primary three (33.5%); primary four (29.6%); primary five (19.2%) and (17.7%) for primary six. Pupils whose parents’ do not live together accounted for 65.0% of the infected pupils compared to 35.0% whose parents stay together. About 73.4% reported they had at least one person with skin infection in their homes. About 77.0% of the cases were found in children living in crowded conditions of more than three persons per standard room; sharing of items (comb, bed, towel) was reported in 93.1% of cases. Of the 120 positive cases, 54.2% reported they take bathing their bath once daily; the remaining 45.8% bathe twice daily.</w:t>
      </w:r>
      <w:r w:rsidR="00A60CE9">
        <w:rPr>
          <w:rFonts w:ascii="Book Antiqua" w:hAnsi="Book Antiqua"/>
          <w:sz w:val="21"/>
          <w:szCs w:val="21"/>
        </w:rPr>
        <w:t xml:space="preserve"> </w:t>
      </w:r>
      <w:r w:rsidRPr="009806BB">
        <w:rPr>
          <w:rFonts w:ascii="Book Antiqua" w:hAnsi="Book Antiqua"/>
          <w:sz w:val="21"/>
          <w:szCs w:val="21"/>
        </w:rPr>
        <w:t>Practices in the treatment of infections like the use of herbal soap (31.5%), brake oil (4.2%), Baby oil (3.9%), chicken’s egg (2.7%) were reported by respondents. Poor personal hygiene and housing conditions are contributing factors to skin infections in the study area. Early introduction of health education in schools would encourage pupils to imbibe culture of personal cleanliness.</w:t>
      </w:r>
    </w:p>
    <w:p w:rsidR="00AB16D7" w:rsidRPr="009806BB" w:rsidRDefault="00AB16D7" w:rsidP="009806BB">
      <w:pPr>
        <w:spacing w:after="0" w:line="240" w:lineRule="auto"/>
        <w:jc w:val="both"/>
        <w:rPr>
          <w:rFonts w:ascii="Book Antiqua" w:hAnsi="Book Antiqua"/>
          <w:sz w:val="21"/>
          <w:szCs w:val="21"/>
        </w:rPr>
      </w:pPr>
    </w:p>
    <w:p w:rsidR="00AB16D7" w:rsidRPr="009806BB" w:rsidRDefault="00AB16D7" w:rsidP="009806BB">
      <w:pPr>
        <w:spacing w:after="0" w:line="240" w:lineRule="auto"/>
        <w:jc w:val="both"/>
        <w:rPr>
          <w:rFonts w:ascii="Book Antiqua" w:hAnsi="Book Antiqua"/>
          <w:sz w:val="21"/>
          <w:szCs w:val="21"/>
        </w:rPr>
      </w:pPr>
      <w:r w:rsidRPr="009806BB">
        <w:rPr>
          <w:rFonts w:ascii="Book Antiqua" w:hAnsi="Book Antiqua"/>
          <w:b/>
          <w:sz w:val="21"/>
          <w:szCs w:val="21"/>
        </w:rPr>
        <w:t>Key words:</w:t>
      </w:r>
      <w:r w:rsidR="008B5317">
        <w:rPr>
          <w:rFonts w:ascii="Book Antiqua" w:hAnsi="Book Antiqua"/>
          <w:sz w:val="21"/>
          <w:szCs w:val="21"/>
        </w:rPr>
        <w:t xml:space="preserve"> Skin infections, school pupils, h</w:t>
      </w:r>
      <w:r w:rsidRPr="009806BB">
        <w:rPr>
          <w:rFonts w:ascii="Book Antiqua" w:hAnsi="Book Antiqua"/>
          <w:sz w:val="21"/>
          <w:szCs w:val="21"/>
        </w:rPr>
        <w:t>ygiene practices</w:t>
      </w:r>
    </w:p>
    <w:p w:rsidR="00A60CE9" w:rsidRDefault="00A60CE9" w:rsidP="009806BB">
      <w:pPr>
        <w:spacing w:after="0" w:line="240" w:lineRule="auto"/>
        <w:jc w:val="both"/>
        <w:rPr>
          <w:rFonts w:ascii="Book Antiqua" w:hAnsi="Book Antiqua"/>
          <w:b/>
          <w:bCs/>
          <w:sz w:val="21"/>
          <w:szCs w:val="21"/>
        </w:rPr>
      </w:pPr>
    </w:p>
    <w:p w:rsidR="00AB16D7" w:rsidRPr="009806BB" w:rsidRDefault="00AB16D7" w:rsidP="009806BB">
      <w:pPr>
        <w:spacing w:after="0" w:line="240" w:lineRule="auto"/>
        <w:jc w:val="both"/>
        <w:rPr>
          <w:rFonts w:ascii="Book Antiqua" w:hAnsi="Book Antiqua"/>
          <w:b/>
          <w:bCs/>
          <w:sz w:val="21"/>
          <w:szCs w:val="21"/>
        </w:rPr>
      </w:pPr>
      <w:r w:rsidRPr="009806BB">
        <w:rPr>
          <w:rFonts w:ascii="Book Antiqua" w:hAnsi="Book Antiqua"/>
          <w:b/>
          <w:bCs/>
          <w:sz w:val="21"/>
          <w:szCs w:val="21"/>
        </w:rPr>
        <w:t>Introduction</w:t>
      </w:r>
    </w:p>
    <w:p w:rsidR="00A60CE9" w:rsidRDefault="00A60CE9" w:rsidP="009806BB">
      <w:pPr>
        <w:pStyle w:val="NormalWeb"/>
        <w:spacing w:before="0" w:beforeAutospacing="0" w:after="0" w:afterAutospacing="0"/>
        <w:jc w:val="both"/>
        <w:rPr>
          <w:rFonts w:ascii="Book Antiqua" w:hAnsi="Book Antiqua"/>
          <w:color w:val="auto"/>
          <w:sz w:val="21"/>
          <w:szCs w:val="21"/>
        </w:rPr>
      </w:pPr>
    </w:p>
    <w:p w:rsidR="00AB16D7" w:rsidRPr="009806BB" w:rsidRDefault="00A60CE9" w:rsidP="009806BB">
      <w:pPr>
        <w:pStyle w:val="NormalWeb"/>
        <w:spacing w:before="0" w:beforeAutospacing="0" w:after="0" w:afterAutospacing="0"/>
        <w:jc w:val="both"/>
        <w:rPr>
          <w:rFonts w:ascii="Book Antiqua" w:hAnsi="Book Antiqua"/>
          <w:color w:val="auto"/>
          <w:sz w:val="21"/>
          <w:szCs w:val="21"/>
        </w:rPr>
      </w:pPr>
      <w:r>
        <w:rPr>
          <w:rFonts w:ascii="Book Antiqua" w:hAnsi="Book Antiqua"/>
          <w:color w:val="auto"/>
          <w:sz w:val="21"/>
          <w:szCs w:val="21"/>
        </w:rPr>
        <w:tab/>
      </w:r>
      <w:r w:rsidR="00AB16D7" w:rsidRPr="009806BB">
        <w:rPr>
          <w:rFonts w:ascii="Book Antiqua" w:hAnsi="Book Antiqua"/>
          <w:color w:val="auto"/>
          <w:sz w:val="21"/>
          <w:szCs w:val="21"/>
        </w:rPr>
        <w:t>Skin infection is a broad term given to various infections of the skin caused by the presence and colonisation of microorganisms (</w:t>
      </w:r>
      <w:r w:rsidR="00AB16D7" w:rsidRPr="009806BB">
        <w:rPr>
          <w:rFonts w:ascii="Book Antiqua" w:hAnsi="Book Antiqua"/>
          <w:sz w:val="21"/>
          <w:szCs w:val="21"/>
        </w:rPr>
        <w:t>Bhumbra and McCullough, 2003; Sladden and Johnston, 2004</w:t>
      </w:r>
      <w:r w:rsidR="00AB16D7" w:rsidRPr="009806BB">
        <w:rPr>
          <w:rFonts w:ascii="Book Antiqua" w:hAnsi="Book Antiqua"/>
          <w:color w:val="auto"/>
          <w:sz w:val="21"/>
          <w:szCs w:val="21"/>
        </w:rPr>
        <w:t>).</w:t>
      </w:r>
      <w:r w:rsidR="009C26E6">
        <w:rPr>
          <w:rFonts w:ascii="Book Antiqua" w:hAnsi="Book Antiqua"/>
          <w:color w:val="auto"/>
          <w:sz w:val="21"/>
          <w:szCs w:val="21"/>
        </w:rPr>
        <w:t xml:space="preserve"> </w:t>
      </w:r>
      <w:r w:rsidR="00AB16D7" w:rsidRPr="009806BB">
        <w:rPr>
          <w:rFonts w:ascii="Book Antiqua" w:hAnsi="Book Antiqua"/>
          <w:sz w:val="21"/>
          <w:szCs w:val="21"/>
        </w:rPr>
        <w:t xml:space="preserve">Invasion and multiplication of pathogenic microscopic organisms such as bacteria, viruses and fungi, in parts of the body or tissue of a host, may produce tissue injury and progress to overt disease through a variety of cellular or toxic mechanisms. The infecting organism or pathogen interferes with the normal functioning of the skin and perhaps the survival of the host organism thus leading to infection. Infectious agents (pathogens) like </w:t>
      </w:r>
      <w:r w:rsidR="00AB16D7" w:rsidRPr="009806BB">
        <w:rPr>
          <w:rFonts w:ascii="Book Antiqua" w:hAnsi="Book Antiqua"/>
          <w:sz w:val="21"/>
          <w:szCs w:val="21"/>
        </w:rPr>
        <w:lastRenderedPageBreak/>
        <w:t xml:space="preserve">bacteria and fungi, frequently cause or aggravate skin infections (WHO, 2005). </w:t>
      </w:r>
    </w:p>
    <w:p w:rsidR="000F23DC" w:rsidRDefault="000F23DC" w:rsidP="009806BB">
      <w:pPr>
        <w:spacing w:after="0" w:line="240" w:lineRule="auto"/>
        <w:jc w:val="both"/>
        <w:rPr>
          <w:rFonts w:ascii="Book Antiqua" w:hAnsi="Book Antiqua"/>
          <w:sz w:val="21"/>
          <w:szCs w:val="21"/>
        </w:rPr>
      </w:pPr>
    </w:p>
    <w:p w:rsidR="00AB16D7" w:rsidRPr="009806BB" w:rsidRDefault="000F23DC" w:rsidP="009806BB">
      <w:pPr>
        <w:spacing w:after="0" w:line="240" w:lineRule="auto"/>
        <w:jc w:val="both"/>
        <w:rPr>
          <w:rFonts w:ascii="Book Antiqua" w:hAnsi="Book Antiqua"/>
          <w:sz w:val="21"/>
          <w:szCs w:val="21"/>
        </w:rPr>
      </w:pPr>
      <w:r>
        <w:rPr>
          <w:rFonts w:ascii="Book Antiqua" w:hAnsi="Book Antiqua"/>
          <w:sz w:val="21"/>
          <w:szCs w:val="21"/>
        </w:rPr>
        <w:tab/>
      </w:r>
      <w:r w:rsidR="00AB16D7" w:rsidRPr="009806BB">
        <w:rPr>
          <w:rFonts w:ascii="Book Antiqua" w:hAnsi="Book Antiqua"/>
          <w:sz w:val="21"/>
          <w:szCs w:val="21"/>
        </w:rPr>
        <w:t xml:space="preserve">Fungal infections that affect the skin and adjacent structures are common in all environments. They include infections such as ringworm or dermatophytosis; superficial candidiosis and infections caused by lipophilic yeasts and </w:t>
      </w:r>
      <w:r w:rsidR="00AB16D7" w:rsidRPr="009806BB">
        <w:rPr>
          <w:rFonts w:ascii="Book Antiqua" w:hAnsi="Book Antiqua"/>
          <w:i/>
          <w:iCs/>
          <w:sz w:val="21"/>
          <w:szCs w:val="21"/>
        </w:rPr>
        <w:t>Malassezia</w:t>
      </w:r>
      <w:r w:rsidR="00AB16D7" w:rsidRPr="009806BB">
        <w:rPr>
          <w:rFonts w:ascii="Book Antiqua" w:hAnsi="Book Antiqua"/>
          <w:sz w:val="21"/>
          <w:szCs w:val="21"/>
        </w:rPr>
        <w:t xml:space="preserve">species; and some other common causes of foot infection such as </w:t>
      </w:r>
      <w:r w:rsidR="00AB16D7" w:rsidRPr="009806BB">
        <w:rPr>
          <w:rFonts w:ascii="Book Antiqua" w:hAnsi="Book Antiqua"/>
          <w:i/>
          <w:iCs/>
          <w:sz w:val="21"/>
          <w:szCs w:val="21"/>
        </w:rPr>
        <w:t>Scytalidiu</w:t>
      </w:r>
      <w:r w:rsidR="00AB16D7" w:rsidRPr="009806BB">
        <w:rPr>
          <w:rFonts w:ascii="Book Antiqua" w:hAnsi="Book Antiqua"/>
          <w:sz w:val="21"/>
          <w:szCs w:val="21"/>
        </w:rPr>
        <w:t xml:space="preserve">m. Superficial fungal infections in children are usually caused by yeasts (e.g., </w:t>
      </w:r>
      <w:r w:rsidR="00AB16D7" w:rsidRPr="009806BB">
        <w:rPr>
          <w:rFonts w:ascii="Book Antiqua" w:hAnsi="Book Antiqua"/>
          <w:i/>
          <w:iCs/>
          <w:sz w:val="21"/>
          <w:szCs w:val="21"/>
        </w:rPr>
        <w:t>Candida, Malassezia</w:t>
      </w:r>
      <w:r w:rsidR="00AB16D7" w:rsidRPr="009806BB">
        <w:rPr>
          <w:rFonts w:ascii="Book Antiqua" w:hAnsi="Book Antiqua"/>
          <w:sz w:val="21"/>
          <w:szCs w:val="21"/>
        </w:rPr>
        <w:t xml:space="preserve">) or dermatophytes (e.g., </w:t>
      </w:r>
      <w:r w:rsidR="00AB16D7" w:rsidRPr="009806BB">
        <w:rPr>
          <w:rFonts w:ascii="Book Antiqua" w:hAnsi="Book Antiqua"/>
          <w:i/>
          <w:iCs/>
          <w:sz w:val="21"/>
          <w:szCs w:val="21"/>
        </w:rPr>
        <w:t>Trichophyton,Microsporium,</w:t>
      </w:r>
      <w:r w:rsidR="00AB16D7" w:rsidRPr="009806BB">
        <w:rPr>
          <w:rFonts w:ascii="Book Antiqua" w:hAnsi="Book Antiqua"/>
          <w:sz w:val="21"/>
          <w:szCs w:val="21"/>
        </w:rPr>
        <w:t xml:space="preserve"> and </w:t>
      </w:r>
      <w:r w:rsidR="00AB16D7" w:rsidRPr="009806BB">
        <w:rPr>
          <w:rFonts w:ascii="Book Antiqua" w:hAnsi="Book Antiqua"/>
          <w:i/>
          <w:iCs/>
          <w:sz w:val="21"/>
          <w:szCs w:val="21"/>
        </w:rPr>
        <w:t>Epidermophyton</w:t>
      </w:r>
      <w:r w:rsidR="00AB16D7" w:rsidRPr="009806BB">
        <w:rPr>
          <w:rFonts w:ascii="Book Antiqua" w:hAnsi="Book Antiqua"/>
          <w:sz w:val="21"/>
          <w:szCs w:val="21"/>
        </w:rPr>
        <w:t xml:space="preserve">).  They infect and survive on dead keratin and persist in the stratum corneum. Rarely do they penetrate below the surface of the epidermis. The skin responds to this superficial infection by increased proliferation, which leads to scaling and epidermal thickening. It is estimated that 10% to 20% of the world's population is infected by a dermatophyte (Hay and Moore, 1998). </w:t>
      </w:r>
    </w:p>
    <w:p w:rsidR="000F23DC" w:rsidRDefault="000F23DC" w:rsidP="009806BB">
      <w:pPr>
        <w:pStyle w:val="NormalWeb"/>
        <w:spacing w:before="0" w:beforeAutospacing="0" w:after="0" w:afterAutospacing="0"/>
        <w:jc w:val="both"/>
        <w:rPr>
          <w:rFonts w:ascii="Book Antiqua" w:hAnsi="Book Antiqua"/>
          <w:color w:val="auto"/>
          <w:sz w:val="21"/>
          <w:szCs w:val="21"/>
        </w:rPr>
      </w:pPr>
    </w:p>
    <w:p w:rsidR="00AB16D7" w:rsidRPr="009806BB" w:rsidRDefault="000F23DC" w:rsidP="009806BB">
      <w:pPr>
        <w:pStyle w:val="NormalWeb"/>
        <w:spacing w:before="0" w:beforeAutospacing="0" w:after="0" w:afterAutospacing="0"/>
        <w:jc w:val="both"/>
        <w:rPr>
          <w:rFonts w:ascii="Book Antiqua" w:hAnsi="Book Antiqua"/>
          <w:color w:val="auto"/>
          <w:sz w:val="21"/>
          <w:szCs w:val="21"/>
        </w:rPr>
      </w:pPr>
      <w:r>
        <w:rPr>
          <w:rFonts w:ascii="Book Antiqua" w:hAnsi="Book Antiqua"/>
          <w:color w:val="auto"/>
          <w:sz w:val="21"/>
          <w:szCs w:val="21"/>
        </w:rPr>
        <w:tab/>
      </w:r>
      <w:r w:rsidR="00AB16D7" w:rsidRPr="009806BB">
        <w:rPr>
          <w:rFonts w:ascii="Book Antiqua" w:hAnsi="Book Antiqua"/>
          <w:color w:val="auto"/>
          <w:sz w:val="21"/>
          <w:szCs w:val="21"/>
        </w:rPr>
        <w:t>Skin problems are generally among the most common diseases seen in primary care settings in tropical areas and in some regions where transmissible diseases such as tineaimbricata or onchocerciasis are endemic (</w:t>
      </w:r>
      <w:r w:rsidR="00AB16D7" w:rsidRPr="009806BB">
        <w:rPr>
          <w:rFonts w:ascii="Book Antiqua" w:hAnsi="Book Antiqua"/>
          <w:sz w:val="21"/>
          <w:szCs w:val="21"/>
        </w:rPr>
        <w:t>Mahé</w:t>
      </w:r>
      <w:r w:rsidR="00AB16D7" w:rsidRPr="009806BB">
        <w:rPr>
          <w:rFonts w:ascii="Book Antiqua" w:hAnsi="Book Antiqua"/>
          <w:i/>
          <w:sz w:val="21"/>
          <w:szCs w:val="21"/>
        </w:rPr>
        <w:t xml:space="preserve">et al., </w:t>
      </w:r>
      <w:r w:rsidR="00AB16D7" w:rsidRPr="009806BB">
        <w:rPr>
          <w:rFonts w:ascii="Book Antiqua" w:hAnsi="Book Antiqua"/>
          <w:sz w:val="21"/>
          <w:szCs w:val="21"/>
        </w:rPr>
        <w:t>1995</w:t>
      </w:r>
      <w:r w:rsidR="00AB16D7" w:rsidRPr="009806BB">
        <w:rPr>
          <w:rFonts w:ascii="Book Antiqua" w:hAnsi="Book Antiqua"/>
          <w:color w:val="auto"/>
          <w:sz w:val="21"/>
          <w:szCs w:val="21"/>
        </w:rPr>
        <w:t>). Skin diseases form a substantial part (10-24%) of the total childhood morbidity encountered in general practice (</w:t>
      </w:r>
      <w:r w:rsidR="00AB16D7" w:rsidRPr="009806BB">
        <w:rPr>
          <w:rFonts w:ascii="Book Antiqua" w:eastAsia="Calibri" w:hAnsi="Book Antiqua"/>
          <w:sz w:val="21"/>
          <w:szCs w:val="21"/>
          <w:lang w:val="en-GB"/>
        </w:rPr>
        <w:t>Julian, 1999</w:t>
      </w:r>
      <w:r w:rsidR="00AB16D7" w:rsidRPr="009806BB">
        <w:rPr>
          <w:rFonts w:ascii="Book Antiqua" w:hAnsi="Book Antiqua"/>
          <w:color w:val="auto"/>
          <w:sz w:val="21"/>
          <w:szCs w:val="21"/>
        </w:rPr>
        <w:t>).</w:t>
      </w:r>
    </w:p>
    <w:p w:rsidR="000F23DC" w:rsidRDefault="000F23DC" w:rsidP="009806BB">
      <w:pPr>
        <w:pStyle w:val="NormalWeb"/>
        <w:spacing w:before="0" w:beforeAutospacing="0" w:after="0" w:afterAutospacing="0"/>
        <w:jc w:val="both"/>
        <w:rPr>
          <w:rFonts w:ascii="Book Antiqua" w:hAnsi="Book Antiqua"/>
          <w:sz w:val="21"/>
          <w:szCs w:val="21"/>
        </w:rPr>
      </w:pPr>
    </w:p>
    <w:p w:rsidR="00AB16D7" w:rsidRPr="009806BB" w:rsidRDefault="000F23DC" w:rsidP="009806BB">
      <w:pPr>
        <w:pStyle w:val="NormalWeb"/>
        <w:spacing w:before="0" w:beforeAutospacing="0" w:after="0" w:afterAutospacing="0"/>
        <w:jc w:val="both"/>
        <w:rPr>
          <w:rFonts w:ascii="Book Antiqua" w:hAnsi="Book Antiqua"/>
          <w:sz w:val="21"/>
          <w:szCs w:val="21"/>
        </w:rPr>
      </w:pPr>
      <w:r>
        <w:rPr>
          <w:rFonts w:ascii="Book Antiqua" w:hAnsi="Book Antiqua"/>
          <w:sz w:val="21"/>
          <w:szCs w:val="21"/>
        </w:rPr>
        <w:tab/>
      </w:r>
      <w:r w:rsidR="00AB16D7" w:rsidRPr="009806BB">
        <w:rPr>
          <w:rFonts w:ascii="Book Antiqua" w:hAnsi="Book Antiqua"/>
          <w:sz w:val="21"/>
          <w:szCs w:val="21"/>
        </w:rPr>
        <w:t>The World Health Organization’s 2001 report (Mathers</w:t>
      </w:r>
      <w:r w:rsidR="00AB16D7" w:rsidRPr="009806BB">
        <w:rPr>
          <w:rFonts w:ascii="Book Antiqua" w:hAnsi="Book Antiqua"/>
          <w:i/>
          <w:sz w:val="21"/>
          <w:szCs w:val="21"/>
        </w:rPr>
        <w:t xml:space="preserve">et al., </w:t>
      </w:r>
      <w:r w:rsidR="00AB16D7" w:rsidRPr="009806BB">
        <w:rPr>
          <w:rFonts w:ascii="Book Antiqua" w:hAnsi="Book Antiqua"/>
          <w:sz w:val="21"/>
          <w:szCs w:val="21"/>
        </w:rPr>
        <w:t>2001) on the global burden of disease indicated that skin diseases accounted for about 20,000 deaths in Sub-Saharan Africa in 2001. This burden was comparable to mortality attributed to meningitis, hepatitis B, obstructed labour, and rheumatic heart disease in the same region. Skin infectio</w:t>
      </w:r>
      <w:r w:rsidR="009C26E6">
        <w:rPr>
          <w:rFonts w:ascii="Book Antiqua" w:hAnsi="Book Antiqua"/>
          <w:sz w:val="21"/>
          <w:szCs w:val="21"/>
        </w:rPr>
        <w:t xml:space="preserve">ns and infestations affect 49.2 </w:t>
      </w:r>
      <w:r w:rsidR="00AB16D7" w:rsidRPr="009806BB">
        <w:rPr>
          <w:rFonts w:ascii="Book Antiqua" w:hAnsi="Book Antiqua"/>
          <w:sz w:val="21"/>
          <w:szCs w:val="21"/>
        </w:rPr>
        <w:t>- 80.4% of African primary school children (Ogunbiyi</w:t>
      </w:r>
      <w:r w:rsidR="00AB16D7" w:rsidRPr="009806BB">
        <w:rPr>
          <w:rFonts w:ascii="Book Antiqua" w:hAnsi="Book Antiqua"/>
          <w:i/>
          <w:sz w:val="21"/>
          <w:szCs w:val="21"/>
        </w:rPr>
        <w:t xml:space="preserve">et al., </w:t>
      </w:r>
      <w:r w:rsidR="00AB16D7" w:rsidRPr="009806BB">
        <w:rPr>
          <w:rFonts w:ascii="Book Antiqua" w:hAnsi="Book Antiqua"/>
          <w:sz w:val="21"/>
          <w:szCs w:val="21"/>
        </w:rPr>
        <w:t xml:space="preserve">2005). </w:t>
      </w:r>
    </w:p>
    <w:p w:rsidR="000F23DC" w:rsidRDefault="000F23DC" w:rsidP="009806BB">
      <w:pPr>
        <w:autoSpaceDE w:val="0"/>
        <w:autoSpaceDN w:val="0"/>
        <w:adjustRightInd w:val="0"/>
        <w:spacing w:after="0" w:line="240" w:lineRule="auto"/>
        <w:jc w:val="both"/>
        <w:rPr>
          <w:rFonts w:ascii="Book Antiqua" w:hAnsi="Book Antiqua"/>
          <w:sz w:val="21"/>
          <w:szCs w:val="21"/>
        </w:rPr>
      </w:pPr>
    </w:p>
    <w:p w:rsidR="00AB16D7" w:rsidRPr="009806BB" w:rsidRDefault="000F23DC" w:rsidP="009806BB">
      <w:pPr>
        <w:autoSpaceDE w:val="0"/>
        <w:autoSpaceDN w:val="0"/>
        <w:adjustRightInd w:val="0"/>
        <w:spacing w:after="0" w:line="240" w:lineRule="auto"/>
        <w:jc w:val="both"/>
        <w:rPr>
          <w:rFonts w:ascii="Book Antiqua" w:hAnsi="Book Antiqua"/>
          <w:sz w:val="21"/>
          <w:szCs w:val="21"/>
        </w:rPr>
      </w:pPr>
      <w:r>
        <w:rPr>
          <w:rFonts w:ascii="Book Antiqua" w:hAnsi="Book Antiqua"/>
          <w:sz w:val="21"/>
          <w:szCs w:val="21"/>
        </w:rPr>
        <w:tab/>
      </w:r>
      <w:r w:rsidR="00AB16D7" w:rsidRPr="009806BB">
        <w:rPr>
          <w:rFonts w:ascii="Book Antiqua" w:hAnsi="Book Antiqua"/>
          <w:sz w:val="21"/>
          <w:szCs w:val="21"/>
        </w:rPr>
        <w:t>Dermatophytosis inflicts a lot of psychosocial trauma due to attached social stigma, ulceration, and sometimes irritation which hampers pupil’s concentration in class as well as representing a potential source of secondary bacterial infection. It is not generally appreciated how disabling a skin disease can be since an apparent trivial rash to the observer may be a source of intense discomfort and stigma (</w:t>
      </w:r>
      <w:r w:rsidR="00AB16D7" w:rsidRPr="009806BB">
        <w:rPr>
          <w:rFonts w:ascii="Book Antiqua" w:eastAsia="Calibri" w:hAnsi="Book Antiqua"/>
          <w:sz w:val="21"/>
          <w:szCs w:val="21"/>
          <w:lang w:val="en-GB"/>
        </w:rPr>
        <w:t>Bibeka</w:t>
      </w:r>
      <w:r w:rsidR="00AB16D7" w:rsidRPr="009806BB">
        <w:rPr>
          <w:rFonts w:ascii="Book Antiqua" w:eastAsia="Calibri" w:hAnsi="Book Antiqua"/>
          <w:i/>
          <w:sz w:val="21"/>
          <w:szCs w:val="21"/>
          <w:lang w:val="en-GB"/>
        </w:rPr>
        <w:t xml:space="preserve">et al., </w:t>
      </w:r>
      <w:r w:rsidR="00AB16D7" w:rsidRPr="009806BB">
        <w:rPr>
          <w:rFonts w:ascii="Book Antiqua" w:eastAsia="Calibri" w:hAnsi="Book Antiqua"/>
          <w:sz w:val="21"/>
          <w:szCs w:val="21"/>
          <w:lang w:val="en-GB"/>
        </w:rPr>
        <w:t>2006</w:t>
      </w:r>
      <w:r w:rsidR="00AB16D7" w:rsidRPr="009806BB">
        <w:rPr>
          <w:rFonts w:ascii="Book Antiqua" w:hAnsi="Book Antiqua"/>
          <w:sz w:val="21"/>
          <w:szCs w:val="21"/>
        </w:rPr>
        <w:t>).</w:t>
      </w:r>
    </w:p>
    <w:p w:rsidR="00A110EA" w:rsidRDefault="00A110EA" w:rsidP="009806BB">
      <w:pPr>
        <w:pStyle w:val="NormalWeb"/>
        <w:spacing w:before="0" w:beforeAutospacing="0" w:after="0" w:afterAutospacing="0"/>
        <w:jc w:val="both"/>
        <w:rPr>
          <w:rFonts w:ascii="Book Antiqua" w:hAnsi="Book Antiqua"/>
          <w:color w:val="auto"/>
          <w:sz w:val="21"/>
          <w:szCs w:val="21"/>
        </w:rPr>
      </w:pPr>
    </w:p>
    <w:p w:rsidR="00AB16D7" w:rsidRPr="009806BB" w:rsidRDefault="00A110EA" w:rsidP="009806BB">
      <w:pPr>
        <w:pStyle w:val="NormalWeb"/>
        <w:spacing w:before="0" w:beforeAutospacing="0" w:after="0" w:afterAutospacing="0"/>
        <w:jc w:val="both"/>
        <w:rPr>
          <w:rFonts w:ascii="Book Antiqua" w:hAnsi="Book Antiqua"/>
          <w:color w:val="auto"/>
          <w:sz w:val="21"/>
          <w:szCs w:val="21"/>
        </w:rPr>
      </w:pPr>
      <w:r>
        <w:rPr>
          <w:rFonts w:ascii="Book Antiqua" w:hAnsi="Book Antiqua"/>
          <w:color w:val="auto"/>
          <w:sz w:val="21"/>
          <w:szCs w:val="21"/>
        </w:rPr>
        <w:tab/>
      </w:r>
      <w:r w:rsidR="00AB16D7" w:rsidRPr="009806BB">
        <w:rPr>
          <w:rFonts w:ascii="Book Antiqua" w:hAnsi="Book Antiqua"/>
          <w:color w:val="auto"/>
          <w:sz w:val="21"/>
          <w:szCs w:val="21"/>
        </w:rPr>
        <w:t xml:space="preserve">Three main factors have been generally incriminated as reasons for high prevalence of common skin diseases in developing areas especially among primary school pupils. These are a low level of hygiene, including </w:t>
      </w:r>
      <w:r w:rsidR="00AB16D7" w:rsidRPr="009806BB">
        <w:rPr>
          <w:rFonts w:ascii="Book Antiqua" w:hAnsi="Book Antiqua"/>
          <w:color w:val="auto"/>
          <w:sz w:val="21"/>
          <w:szCs w:val="21"/>
        </w:rPr>
        <w:lastRenderedPageBreak/>
        <w:t>difficulties in access to water; climatic factors; and overcrowding (</w:t>
      </w:r>
      <w:r w:rsidR="00AB16D7" w:rsidRPr="009806BB">
        <w:rPr>
          <w:rFonts w:ascii="Book Antiqua" w:hAnsi="Book Antiqua"/>
          <w:sz w:val="21"/>
          <w:szCs w:val="21"/>
        </w:rPr>
        <w:t>Figueroa</w:t>
      </w:r>
      <w:r w:rsidR="00AB16D7" w:rsidRPr="009806BB">
        <w:rPr>
          <w:rFonts w:ascii="Book Antiqua" w:hAnsi="Book Antiqua"/>
          <w:i/>
          <w:sz w:val="21"/>
          <w:szCs w:val="21"/>
        </w:rPr>
        <w:t xml:space="preserve">et al., </w:t>
      </w:r>
      <w:r w:rsidR="00AB16D7" w:rsidRPr="009806BB">
        <w:rPr>
          <w:rFonts w:ascii="Book Antiqua" w:hAnsi="Book Antiqua"/>
          <w:sz w:val="21"/>
          <w:szCs w:val="21"/>
        </w:rPr>
        <w:t>1996</w:t>
      </w:r>
      <w:r w:rsidR="00AB16D7" w:rsidRPr="009806BB">
        <w:rPr>
          <w:rFonts w:ascii="Book Antiqua" w:hAnsi="Book Antiqua"/>
          <w:color w:val="auto"/>
          <w:sz w:val="21"/>
          <w:szCs w:val="21"/>
        </w:rPr>
        <w:t>).</w:t>
      </w:r>
    </w:p>
    <w:p w:rsidR="0056387E" w:rsidRDefault="0056387E" w:rsidP="009806BB">
      <w:pPr>
        <w:spacing w:after="0" w:line="240" w:lineRule="auto"/>
        <w:jc w:val="both"/>
        <w:rPr>
          <w:rFonts w:ascii="Book Antiqua" w:hAnsi="Book Antiqua"/>
          <w:sz w:val="21"/>
          <w:szCs w:val="21"/>
        </w:rPr>
      </w:pPr>
    </w:p>
    <w:p w:rsidR="00AB16D7" w:rsidRPr="009806BB" w:rsidRDefault="0056387E" w:rsidP="009806BB">
      <w:pPr>
        <w:spacing w:after="0" w:line="240" w:lineRule="auto"/>
        <w:jc w:val="both"/>
        <w:rPr>
          <w:rFonts w:ascii="Book Antiqua" w:hAnsi="Book Antiqua"/>
          <w:sz w:val="21"/>
          <w:szCs w:val="21"/>
        </w:rPr>
      </w:pPr>
      <w:r>
        <w:rPr>
          <w:rFonts w:ascii="Book Antiqua" w:hAnsi="Book Antiqua"/>
          <w:sz w:val="21"/>
          <w:szCs w:val="21"/>
        </w:rPr>
        <w:tab/>
      </w:r>
      <w:r w:rsidR="00AB16D7" w:rsidRPr="009806BB">
        <w:rPr>
          <w:rFonts w:ascii="Book Antiqua" w:hAnsi="Book Antiqua"/>
          <w:sz w:val="21"/>
          <w:szCs w:val="21"/>
        </w:rPr>
        <w:t>Owing to the low level of priority given to skin infections by health decision-makers, there is a near total ignorance about common skin disorders at the different levels of the health system in less developed countries. Hence, this study assessed the prevalence of skin infections and practices in relation to hygiene among public primary school children in Ibadan, Nigeria.</w:t>
      </w:r>
    </w:p>
    <w:p w:rsidR="0056387E" w:rsidRDefault="0056387E" w:rsidP="009806BB">
      <w:pPr>
        <w:spacing w:after="0" w:line="240" w:lineRule="auto"/>
        <w:jc w:val="both"/>
        <w:rPr>
          <w:rFonts w:ascii="Book Antiqua" w:hAnsi="Book Antiqua"/>
          <w:b/>
          <w:bCs/>
          <w:sz w:val="21"/>
          <w:szCs w:val="21"/>
        </w:rPr>
      </w:pPr>
    </w:p>
    <w:p w:rsidR="00AB16D7" w:rsidRPr="009806BB" w:rsidRDefault="00AB16D7" w:rsidP="009806BB">
      <w:pPr>
        <w:spacing w:after="0" w:line="240" w:lineRule="auto"/>
        <w:jc w:val="both"/>
        <w:rPr>
          <w:rFonts w:ascii="Book Antiqua" w:hAnsi="Book Antiqua"/>
          <w:sz w:val="21"/>
          <w:szCs w:val="21"/>
        </w:rPr>
      </w:pPr>
      <w:r w:rsidRPr="009806BB">
        <w:rPr>
          <w:rFonts w:ascii="Book Antiqua" w:hAnsi="Book Antiqua"/>
          <w:b/>
          <w:bCs/>
          <w:sz w:val="21"/>
          <w:szCs w:val="21"/>
        </w:rPr>
        <w:t>Methodology</w:t>
      </w:r>
    </w:p>
    <w:p w:rsidR="0056387E" w:rsidRDefault="0056387E" w:rsidP="009806BB">
      <w:pPr>
        <w:spacing w:after="0" w:line="240" w:lineRule="auto"/>
        <w:jc w:val="both"/>
        <w:rPr>
          <w:rFonts w:ascii="Book Antiqua" w:hAnsi="Book Antiqua"/>
          <w:sz w:val="21"/>
          <w:szCs w:val="21"/>
        </w:rPr>
      </w:pPr>
    </w:p>
    <w:p w:rsidR="00AB16D7" w:rsidRPr="009806BB" w:rsidRDefault="0056387E" w:rsidP="009806BB">
      <w:pPr>
        <w:spacing w:after="0" w:line="240" w:lineRule="auto"/>
        <w:jc w:val="both"/>
        <w:rPr>
          <w:rFonts w:ascii="Book Antiqua" w:hAnsi="Book Antiqua"/>
          <w:sz w:val="21"/>
          <w:szCs w:val="21"/>
        </w:rPr>
      </w:pPr>
      <w:r>
        <w:rPr>
          <w:rFonts w:ascii="Book Antiqua" w:hAnsi="Book Antiqua"/>
          <w:sz w:val="21"/>
          <w:szCs w:val="21"/>
        </w:rPr>
        <w:tab/>
      </w:r>
      <w:r w:rsidR="00AB16D7" w:rsidRPr="009806BB">
        <w:rPr>
          <w:rFonts w:ascii="Book Antiqua" w:hAnsi="Book Antiqua"/>
          <w:sz w:val="21"/>
          <w:szCs w:val="21"/>
        </w:rPr>
        <w:t xml:space="preserve">The study was carried out in Ibadan, located in south-western Nigeria; 120 km inland from Lagos, a transit point between the coastal region and the areas to the North. It is located at an altitude ranging from 152 – 213m with isolated ridges and peaks rising to 247m. </w:t>
      </w:r>
    </w:p>
    <w:p w:rsidR="0056387E" w:rsidRDefault="0056387E" w:rsidP="009806BB">
      <w:pPr>
        <w:spacing w:after="0" w:line="240" w:lineRule="auto"/>
        <w:jc w:val="both"/>
        <w:rPr>
          <w:rFonts w:ascii="Book Antiqua" w:hAnsi="Book Antiqua"/>
          <w:sz w:val="21"/>
          <w:szCs w:val="21"/>
        </w:rPr>
      </w:pPr>
    </w:p>
    <w:p w:rsidR="00AB16D7" w:rsidRPr="009806BB" w:rsidRDefault="0056387E" w:rsidP="009806BB">
      <w:pPr>
        <w:spacing w:after="0" w:line="240" w:lineRule="auto"/>
        <w:jc w:val="both"/>
        <w:rPr>
          <w:rFonts w:ascii="Book Antiqua" w:hAnsi="Book Antiqua"/>
          <w:color w:val="FF0000"/>
          <w:sz w:val="21"/>
          <w:szCs w:val="21"/>
        </w:rPr>
      </w:pPr>
      <w:r>
        <w:rPr>
          <w:rFonts w:ascii="Book Antiqua" w:hAnsi="Book Antiqua"/>
          <w:sz w:val="21"/>
          <w:szCs w:val="21"/>
        </w:rPr>
        <w:tab/>
      </w:r>
      <w:r w:rsidR="00AB16D7" w:rsidRPr="009806BB">
        <w:rPr>
          <w:rFonts w:ascii="Book Antiqua" w:hAnsi="Book Antiqua"/>
          <w:sz w:val="21"/>
          <w:szCs w:val="21"/>
        </w:rPr>
        <w:t>The study was descriptive cross-sectional in design. Pupils between classes three and six from five randomly selected public primary schools were recruited into the study. Diagnoses of skin infections and infestations for each pupil were made following the physical examination by a Physician. The skin, scalp, eyebrows, and eyelashes of each child were carefully examined for characteristic features of</w:t>
      </w:r>
      <w:r>
        <w:rPr>
          <w:rFonts w:ascii="Book Antiqua" w:hAnsi="Book Antiqua"/>
          <w:sz w:val="21"/>
          <w:szCs w:val="21"/>
        </w:rPr>
        <w:t xml:space="preserve"> </w:t>
      </w:r>
      <w:r w:rsidR="00AB16D7" w:rsidRPr="009806BB">
        <w:rPr>
          <w:rFonts w:ascii="Book Antiqua" w:hAnsi="Book Antiqua"/>
          <w:sz w:val="21"/>
          <w:szCs w:val="21"/>
        </w:rPr>
        <w:t>Tineacapitis, Pityriasisversicolor and other superficial skin infections.</w:t>
      </w:r>
    </w:p>
    <w:p w:rsidR="0056387E" w:rsidRDefault="0056387E" w:rsidP="009806BB">
      <w:pPr>
        <w:suppressLineNumbers/>
        <w:autoSpaceDE w:val="0"/>
        <w:autoSpaceDN w:val="0"/>
        <w:adjustRightInd w:val="0"/>
        <w:spacing w:after="0" w:line="240" w:lineRule="auto"/>
        <w:jc w:val="both"/>
        <w:rPr>
          <w:rFonts w:ascii="Book Antiqua" w:hAnsi="Book Antiqua"/>
          <w:sz w:val="21"/>
          <w:szCs w:val="21"/>
        </w:rPr>
      </w:pPr>
    </w:p>
    <w:p w:rsidR="00AB16D7" w:rsidRPr="009806BB" w:rsidRDefault="0056387E" w:rsidP="009806BB">
      <w:pPr>
        <w:suppressLineNumbers/>
        <w:autoSpaceDE w:val="0"/>
        <w:autoSpaceDN w:val="0"/>
        <w:adjustRightInd w:val="0"/>
        <w:spacing w:after="0" w:line="240" w:lineRule="auto"/>
        <w:jc w:val="both"/>
        <w:rPr>
          <w:rFonts w:ascii="Book Antiqua" w:hAnsi="Book Antiqua"/>
          <w:sz w:val="21"/>
          <w:szCs w:val="21"/>
        </w:rPr>
      </w:pPr>
      <w:r>
        <w:rPr>
          <w:rFonts w:ascii="Book Antiqua" w:hAnsi="Book Antiqua"/>
          <w:sz w:val="21"/>
          <w:szCs w:val="21"/>
        </w:rPr>
        <w:tab/>
      </w:r>
      <w:r w:rsidR="00AB16D7" w:rsidRPr="009806BB">
        <w:rPr>
          <w:rFonts w:ascii="Book Antiqua" w:hAnsi="Book Antiqua"/>
          <w:sz w:val="21"/>
          <w:szCs w:val="21"/>
        </w:rPr>
        <w:t>A semi-structured, interviewer administered questionnaire was administered on pupils diagnosed of skin infection to elicit information on socio-demographic information, personal hygiene and treatment practices. Verbal and written consent was received from parents of each respondent through the Parents and</w:t>
      </w:r>
      <w:r w:rsidR="00772800">
        <w:rPr>
          <w:rFonts w:ascii="Book Antiqua" w:hAnsi="Book Antiqua"/>
          <w:sz w:val="21"/>
          <w:szCs w:val="21"/>
        </w:rPr>
        <w:t xml:space="preserve"> </w:t>
      </w:r>
      <w:r w:rsidR="00AB16D7" w:rsidRPr="009806BB">
        <w:rPr>
          <w:rFonts w:ascii="Book Antiqua" w:hAnsi="Book Antiqua"/>
          <w:sz w:val="21"/>
          <w:szCs w:val="21"/>
        </w:rPr>
        <w:t xml:space="preserve">Teachers Association (PTA). </w:t>
      </w:r>
      <w:r w:rsidR="00AB16D7" w:rsidRPr="009806BB">
        <w:rPr>
          <w:rFonts w:ascii="Book Antiqua" w:hAnsi="Book Antiqua"/>
          <w:color w:val="000000"/>
          <w:sz w:val="21"/>
          <w:szCs w:val="21"/>
          <w:shd w:val="clear" w:color="auto" w:fill="FFFFFF"/>
        </w:rPr>
        <w:t>The study was conducted with the understanding and the consent of the participants.</w:t>
      </w:r>
      <w:r w:rsidR="00AB16D7" w:rsidRPr="009806BB">
        <w:rPr>
          <w:rFonts w:ascii="Book Antiqua" w:hAnsi="Book Antiqua"/>
          <w:sz w:val="21"/>
          <w:szCs w:val="21"/>
        </w:rPr>
        <w:t xml:space="preserve"> Confidentiality of information was maintained throughout the study.</w:t>
      </w:r>
    </w:p>
    <w:p w:rsidR="00772800" w:rsidRDefault="00772800" w:rsidP="009806BB">
      <w:pPr>
        <w:spacing w:after="0" w:line="240" w:lineRule="auto"/>
        <w:jc w:val="both"/>
        <w:rPr>
          <w:rFonts w:ascii="Book Antiqua" w:hAnsi="Book Antiqua"/>
          <w:sz w:val="21"/>
          <w:szCs w:val="21"/>
        </w:rPr>
      </w:pPr>
    </w:p>
    <w:p w:rsidR="00AB16D7" w:rsidRPr="009806BB" w:rsidRDefault="00772800" w:rsidP="009806BB">
      <w:pPr>
        <w:spacing w:after="0" w:line="240" w:lineRule="auto"/>
        <w:jc w:val="both"/>
        <w:rPr>
          <w:rFonts w:ascii="Book Antiqua" w:hAnsi="Book Antiqua"/>
          <w:sz w:val="21"/>
          <w:szCs w:val="21"/>
        </w:rPr>
      </w:pPr>
      <w:r>
        <w:rPr>
          <w:rFonts w:ascii="Book Antiqua" w:hAnsi="Book Antiqua"/>
          <w:sz w:val="21"/>
          <w:szCs w:val="21"/>
        </w:rPr>
        <w:tab/>
      </w:r>
      <w:r w:rsidR="00AB16D7" w:rsidRPr="009806BB">
        <w:rPr>
          <w:rFonts w:ascii="Book Antiqua" w:hAnsi="Book Antiqua"/>
          <w:sz w:val="21"/>
          <w:szCs w:val="21"/>
        </w:rPr>
        <w:t xml:space="preserve">Data was cleaned up and a coding guide developed to facilitate data entry. It was thereafter imputed into a computer for analysis using Statistical Package for Social Sciences (SPSS) version 16. Descriptive Statistics of mean, standard deviation and percentages was used to analyse the data. </w:t>
      </w:r>
    </w:p>
    <w:p w:rsidR="006333E2" w:rsidRDefault="006333E2" w:rsidP="009806BB">
      <w:pPr>
        <w:spacing w:after="0" w:line="240" w:lineRule="auto"/>
        <w:rPr>
          <w:rFonts w:ascii="Book Antiqua" w:hAnsi="Book Antiqua"/>
          <w:b/>
          <w:sz w:val="21"/>
          <w:szCs w:val="21"/>
        </w:rPr>
      </w:pPr>
    </w:p>
    <w:p w:rsidR="006333E2" w:rsidRDefault="006333E2" w:rsidP="009806BB">
      <w:pPr>
        <w:spacing w:after="0" w:line="240" w:lineRule="auto"/>
        <w:rPr>
          <w:rFonts w:ascii="Book Antiqua" w:hAnsi="Book Antiqua"/>
          <w:b/>
          <w:sz w:val="21"/>
          <w:szCs w:val="21"/>
        </w:rPr>
      </w:pPr>
    </w:p>
    <w:p w:rsidR="00AB16D7" w:rsidRPr="009806BB" w:rsidRDefault="00AB16D7" w:rsidP="009806BB">
      <w:pPr>
        <w:spacing w:after="0" w:line="240" w:lineRule="auto"/>
        <w:rPr>
          <w:rFonts w:ascii="Book Antiqua" w:hAnsi="Book Antiqua"/>
          <w:b/>
          <w:sz w:val="21"/>
          <w:szCs w:val="21"/>
        </w:rPr>
      </w:pPr>
      <w:r w:rsidRPr="009806BB">
        <w:rPr>
          <w:rFonts w:ascii="Book Antiqua" w:hAnsi="Book Antiqua"/>
          <w:b/>
          <w:sz w:val="21"/>
          <w:szCs w:val="21"/>
        </w:rPr>
        <w:lastRenderedPageBreak/>
        <w:t>Results</w:t>
      </w:r>
      <w:r w:rsidR="0042137C">
        <w:rPr>
          <w:rFonts w:ascii="Book Antiqua" w:hAnsi="Book Antiqua"/>
          <w:b/>
          <w:sz w:val="21"/>
          <w:szCs w:val="21"/>
        </w:rPr>
        <w:t xml:space="preserve"> and Discussion</w:t>
      </w:r>
    </w:p>
    <w:p w:rsidR="006333E2" w:rsidRDefault="006333E2" w:rsidP="009806BB">
      <w:pPr>
        <w:pStyle w:val="NormalWeb"/>
        <w:spacing w:before="0" w:beforeAutospacing="0" w:after="0" w:afterAutospacing="0"/>
        <w:jc w:val="both"/>
        <w:rPr>
          <w:rFonts w:ascii="Book Antiqua" w:hAnsi="Book Antiqua"/>
          <w:color w:val="auto"/>
          <w:sz w:val="21"/>
          <w:szCs w:val="21"/>
        </w:rPr>
      </w:pPr>
    </w:p>
    <w:p w:rsidR="00AB16D7" w:rsidRPr="009806BB" w:rsidRDefault="006333E2" w:rsidP="009806BB">
      <w:pPr>
        <w:pStyle w:val="NormalWeb"/>
        <w:spacing w:before="0" w:beforeAutospacing="0" w:after="0" w:afterAutospacing="0"/>
        <w:jc w:val="both"/>
        <w:rPr>
          <w:rFonts w:ascii="Book Antiqua" w:hAnsi="Book Antiqua"/>
          <w:color w:val="auto"/>
          <w:sz w:val="21"/>
          <w:szCs w:val="21"/>
        </w:rPr>
      </w:pPr>
      <w:r>
        <w:rPr>
          <w:rFonts w:ascii="Book Antiqua" w:hAnsi="Book Antiqua"/>
          <w:color w:val="auto"/>
          <w:sz w:val="21"/>
          <w:szCs w:val="21"/>
        </w:rPr>
        <w:tab/>
      </w:r>
      <w:r w:rsidR="00AB16D7" w:rsidRPr="009806BB">
        <w:rPr>
          <w:rFonts w:ascii="Book Antiqua" w:hAnsi="Book Antiqua"/>
          <w:color w:val="auto"/>
          <w:sz w:val="21"/>
          <w:szCs w:val="21"/>
        </w:rPr>
        <w:t xml:space="preserve">A total of 1,109 primary school students were physically examined for skin infection. </w:t>
      </w:r>
      <w:r w:rsidR="00AB16D7" w:rsidRPr="009806BB">
        <w:rPr>
          <w:rFonts w:ascii="Book Antiqua" w:hAnsi="Book Antiqua"/>
          <w:sz w:val="21"/>
          <w:szCs w:val="21"/>
        </w:rPr>
        <w:t>Mean age of the infected children was 11.0 (</w:t>
      </w:r>
      <w:r w:rsidR="00AB16D7" w:rsidRPr="009806BB">
        <w:rPr>
          <w:rFonts w:ascii="Book Antiqua" w:hAnsi="Book Antiqua"/>
          <w:sz w:val="21"/>
          <w:szCs w:val="21"/>
        </w:rPr>
        <w:sym w:font="Symbol" w:char="F0B1"/>
      </w:r>
      <w:r w:rsidR="00AB16D7" w:rsidRPr="009806BB">
        <w:rPr>
          <w:rFonts w:ascii="Book Antiqua" w:hAnsi="Book Antiqua"/>
          <w:sz w:val="21"/>
          <w:szCs w:val="21"/>
        </w:rPr>
        <w:t>1.93) years</w:t>
      </w:r>
      <w:r w:rsidR="00AB16D7" w:rsidRPr="009806BB">
        <w:rPr>
          <w:rFonts w:ascii="Book Antiqua" w:hAnsi="Book Antiqua"/>
          <w:color w:val="auto"/>
          <w:sz w:val="21"/>
          <w:szCs w:val="21"/>
        </w:rPr>
        <w:t xml:space="preserve">. Clinically diagnosed cases of skin infections were found in 260 (23.4%) pupils, with more males (77.7%) infected than females (22.3%). A majority of the pupils diagnosed for skin infections were in the 10 –12 years age group; the proportion of infections among pupils reduces from primary three (33.5%) to primary six (17.7%) as shown in Table 1. </w:t>
      </w:r>
    </w:p>
    <w:p w:rsidR="00AB16D7" w:rsidRPr="009806BB" w:rsidRDefault="00AB16D7" w:rsidP="009806BB">
      <w:pPr>
        <w:pStyle w:val="NormalWeb"/>
        <w:spacing w:before="0" w:beforeAutospacing="0" w:after="0" w:afterAutospacing="0"/>
        <w:jc w:val="both"/>
        <w:rPr>
          <w:rFonts w:ascii="Book Antiqua" w:hAnsi="Book Antiqua"/>
          <w:color w:val="auto"/>
          <w:sz w:val="21"/>
          <w:szCs w:val="21"/>
        </w:rPr>
      </w:pPr>
    </w:p>
    <w:p w:rsidR="00AB16D7" w:rsidRDefault="00AB16D7" w:rsidP="009806BB">
      <w:pPr>
        <w:pStyle w:val="NormalWeb"/>
        <w:spacing w:before="0" w:beforeAutospacing="0" w:after="0" w:afterAutospacing="0"/>
        <w:jc w:val="both"/>
        <w:rPr>
          <w:rFonts w:ascii="Book Antiqua" w:hAnsi="Book Antiqua"/>
          <w:b/>
          <w:color w:val="auto"/>
          <w:sz w:val="21"/>
          <w:szCs w:val="21"/>
        </w:rPr>
      </w:pPr>
      <w:r w:rsidRPr="009806BB">
        <w:rPr>
          <w:rFonts w:ascii="Book Antiqua" w:hAnsi="Book Antiqua"/>
          <w:b/>
          <w:color w:val="auto"/>
          <w:sz w:val="21"/>
          <w:szCs w:val="21"/>
        </w:rPr>
        <w:t>Table 1: Socio-Demographic Characteristics of Pupils</w:t>
      </w:r>
    </w:p>
    <w:p w:rsidR="006333E2" w:rsidRPr="009806BB" w:rsidRDefault="006333E2" w:rsidP="009806BB">
      <w:pPr>
        <w:pStyle w:val="NormalWeb"/>
        <w:spacing w:before="0" w:beforeAutospacing="0" w:after="0" w:afterAutospacing="0"/>
        <w:jc w:val="both"/>
        <w:rPr>
          <w:rFonts w:ascii="Book Antiqua" w:hAnsi="Book Antiqua"/>
          <w:b/>
          <w:bCs/>
          <w:color w:val="auto"/>
          <w:sz w:val="21"/>
          <w:szCs w:val="21"/>
        </w:rPr>
      </w:pPr>
    </w:p>
    <w:tbl>
      <w:tblPr>
        <w:tblW w:w="0" w:type="auto"/>
        <w:tblInd w:w="108" w:type="dxa"/>
        <w:tblBorders>
          <w:top w:val="single" w:sz="4" w:space="0" w:color="auto"/>
          <w:bottom w:val="single" w:sz="4" w:space="0" w:color="auto"/>
          <w:insideH w:val="single" w:sz="4" w:space="0" w:color="auto"/>
        </w:tblBorders>
        <w:tblLook w:val="04A0"/>
      </w:tblPr>
      <w:tblGrid>
        <w:gridCol w:w="2410"/>
        <w:gridCol w:w="2693"/>
        <w:gridCol w:w="1843"/>
      </w:tblGrid>
      <w:tr w:rsidR="00AB16D7" w:rsidRPr="006333E2" w:rsidTr="006333E2">
        <w:tc>
          <w:tcPr>
            <w:tcW w:w="2410" w:type="dxa"/>
            <w:tcBorders>
              <w:bottom w:val="single" w:sz="4" w:space="0" w:color="auto"/>
            </w:tcBorders>
          </w:tcPr>
          <w:p w:rsidR="00AB16D7" w:rsidRPr="006333E2" w:rsidRDefault="00AB16D7" w:rsidP="009806BB">
            <w:pPr>
              <w:spacing w:after="0" w:line="240" w:lineRule="auto"/>
              <w:rPr>
                <w:rFonts w:ascii="Book Antiqua" w:hAnsi="Book Antiqua"/>
                <w:b/>
                <w:sz w:val="16"/>
                <w:szCs w:val="16"/>
              </w:rPr>
            </w:pPr>
            <w:r w:rsidRPr="006333E2">
              <w:rPr>
                <w:rFonts w:ascii="Book Antiqua" w:hAnsi="Book Antiqua"/>
                <w:b/>
                <w:sz w:val="16"/>
                <w:szCs w:val="16"/>
              </w:rPr>
              <w:t>Variable</w:t>
            </w:r>
          </w:p>
        </w:tc>
        <w:tc>
          <w:tcPr>
            <w:tcW w:w="2693" w:type="dxa"/>
            <w:tcBorders>
              <w:bottom w:val="single" w:sz="4" w:space="0" w:color="auto"/>
            </w:tcBorders>
          </w:tcPr>
          <w:p w:rsidR="00AB16D7" w:rsidRPr="006333E2" w:rsidRDefault="00AB16D7" w:rsidP="004D2E09">
            <w:pPr>
              <w:spacing w:after="0" w:line="240" w:lineRule="auto"/>
              <w:jc w:val="center"/>
              <w:rPr>
                <w:rFonts w:ascii="Book Antiqua" w:hAnsi="Book Antiqua"/>
                <w:b/>
                <w:sz w:val="16"/>
                <w:szCs w:val="16"/>
              </w:rPr>
            </w:pPr>
            <w:r w:rsidRPr="006333E2">
              <w:rPr>
                <w:rFonts w:ascii="Book Antiqua" w:hAnsi="Book Antiqua"/>
                <w:b/>
                <w:sz w:val="16"/>
                <w:szCs w:val="16"/>
              </w:rPr>
              <w:t>Frequency (N = 260)</w:t>
            </w:r>
          </w:p>
        </w:tc>
        <w:tc>
          <w:tcPr>
            <w:tcW w:w="1843" w:type="dxa"/>
            <w:tcBorders>
              <w:bottom w:val="single" w:sz="4" w:space="0" w:color="auto"/>
            </w:tcBorders>
          </w:tcPr>
          <w:p w:rsidR="00AB16D7" w:rsidRPr="006333E2" w:rsidRDefault="00AB16D7" w:rsidP="009806BB">
            <w:pPr>
              <w:spacing w:after="0" w:line="240" w:lineRule="auto"/>
              <w:jc w:val="center"/>
              <w:rPr>
                <w:rFonts w:ascii="Book Antiqua" w:hAnsi="Book Antiqua"/>
                <w:b/>
                <w:sz w:val="16"/>
                <w:szCs w:val="16"/>
              </w:rPr>
            </w:pPr>
            <w:r w:rsidRPr="006333E2">
              <w:rPr>
                <w:rFonts w:ascii="Book Antiqua" w:hAnsi="Book Antiqua"/>
                <w:b/>
                <w:sz w:val="16"/>
                <w:szCs w:val="16"/>
              </w:rPr>
              <w:t>Percentage (%)</w:t>
            </w:r>
          </w:p>
        </w:tc>
      </w:tr>
      <w:tr w:rsidR="00AB16D7" w:rsidRPr="006333E2" w:rsidTr="006333E2">
        <w:tc>
          <w:tcPr>
            <w:tcW w:w="2410" w:type="dxa"/>
            <w:tcBorders>
              <w:bottom w:val="nil"/>
            </w:tcBorders>
          </w:tcPr>
          <w:p w:rsidR="00AB16D7" w:rsidRPr="006333E2" w:rsidRDefault="00AB16D7" w:rsidP="009806BB">
            <w:pPr>
              <w:spacing w:after="0" w:line="240" w:lineRule="auto"/>
              <w:rPr>
                <w:rFonts w:ascii="Book Antiqua" w:hAnsi="Book Antiqua"/>
                <w:b/>
                <w:sz w:val="16"/>
                <w:szCs w:val="16"/>
              </w:rPr>
            </w:pPr>
            <w:r w:rsidRPr="006333E2">
              <w:rPr>
                <w:rFonts w:ascii="Book Antiqua" w:hAnsi="Book Antiqua"/>
                <w:b/>
                <w:sz w:val="16"/>
                <w:szCs w:val="16"/>
              </w:rPr>
              <w:t>Sex</w:t>
            </w:r>
          </w:p>
        </w:tc>
        <w:tc>
          <w:tcPr>
            <w:tcW w:w="2693" w:type="dxa"/>
            <w:tcBorders>
              <w:bottom w:val="nil"/>
            </w:tcBorders>
          </w:tcPr>
          <w:p w:rsidR="00AB16D7" w:rsidRPr="006333E2" w:rsidRDefault="00AB16D7" w:rsidP="009806BB">
            <w:pPr>
              <w:spacing w:after="0" w:line="240" w:lineRule="auto"/>
              <w:jc w:val="center"/>
              <w:rPr>
                <w:rFonts w:ascii="Book Antiqua" w:hAnsi="Book Antiqua"/>
                <w:sz w:val="16"/>
                <w:szCs w:val="16"/>
              </w:rPr>
            </w:pPr>
          </w:p>
        </w:tc>
        <w:tc>
          <w:tcPr>
            <w:tcW w:w="1843" w:type="dxa"/>
            <w:tcBorders>
              <w:bottom w:val="nil"/>
            </w:tcBorders>
          </w:tcPr>
          <w:p w:rsidR="00AB16D7" w:rsidRPr="006333E2" w:rsidRDefault="00AB16D7" w:rsidP="009806BB">
            <w:pPr>
              <w:spacing w:after="0" w:line="240" w:lineRule="auto"/>
              <w:jc w:val="center"/>
              <w:rPr>
                <w:rFonts w:ascii="Book Antiqua" w:hAnsi="Book Antiqua"/>
                <w:sz w:val="16"/>
                <w:szCs w:val="16"/>
              </w:rPr>
            </w:pPr>
          </w:p>
        </w:tc>
      </w:tr>
      <w:tr w:rsidR="00AB16D7" w:rsidRPr="006333E2" w:rsidTr="006333E2">
        <w:tc>
          <w:tcPr>
            <w:tcW w:w="2410" w:type="dxa"/>
            <w:tcBorders>
              <w:top w:val="nil"/>
              <w:bottom w:val="nil"/>
            </w:tcBorders>
          </w:tcPr>
          <w:p w:rsidR="00AB16D7" w:rsidRPr="006333E2" w:rsidRDefault="00AB16D7" w:rsidP="009806BB">
            <w:pPr>
              <w:spacing w:after="0" w:line="240" w:lineRule="auto"/>
              <w:rPr>
                <w:rFonts w:ascii="Book Antiqua" w:hAnsi="Book Antiqua"/>
                <w:sz w:val="16"/>
                <w:szCs w:val="16"/>
              </w:rPr>
            </w:pPr>
            <w:r w:rsidRPr="006333E2">
              <w:rPr>
                <w:rFonts w:ascii="Book Antiqua" w:hAnsi="Book Antiqua"/>
                <w:sz w:val="16"/>
                <w:szCs w:val="16"/>
              </w:rPr>
              <w:t>Male</w:t>
            </w:r>
          </w:p>
        </w:tc>
        <w:tc>
          <w:tcPr>
            <w:tcW w:w="2693" w:type="dxa"/>
            <w:tcBorders>
              <w:top w:val="nil"/>
              <w:bottom w:val="nil"/>
            </w:tcBorders>
          </w:tcPr>
          <w:p w:rsidR="00AB16D7" w:rsidRPr="006333E2" w:rsidRDefault="00AB16D7" w:rsidP="002D581A">
            <w:pPr>
              <w:spacing w:after="0" w:line="240" w:lineRule="auto"/>
              <w:jc w:val="center"/>
              <w:rPr>
                <w:rFonts w:ascii="Book Antiqua" w:hAnsi="Book Antiqua"/>
                <w:sz w:val="16"/>
                <w:szCs w:val="16"/>
              </w:rPr>
            </w:pPr>
            <w:r w:rsidRPr="006333E2">
              <w:rPr>
                <w:rFonts w:ascii="Book Antiqua" w:hAnsi="Book Antiqua"/>
                <w:sz w:val="16"/>
                <w:szCs w:val="16"/>
              </w:rPr>
              <w:t>202</w:t>
            </w:r>
          </w:p>
        </w:tc>
        <w:tc>
          <w:tcPr>
            <w:tcW w:w="1843" w:type="dxa"/>
            <w:tcBorders>
              <w:top w:val="nil"/>
              <w:bottom w:val="nil"/>
            </w:tcBorders>
          </w:tcPr>
          <w:p w:rsidR="00AB16D7" w:rsidRPr="006333E2" w:rsidRDefault="00AB16D7" w:rsidP="002D581A">
            <w:pPr>
              <w:spacing w:after="0" w:line="240" w:lineRule="auto"/>
              <w:jc w:val="center"/>
              <w:rPr>
                <w:rFonts w:ascii="Book Antiqua" w:hAnsi="Book Antiqua"/>
                <w:sz w:val="16"/>
                <w:szCs w:val="16"/>
              </w:rPr>
            </w:pPr>
            <w:r w:rsidRPr="006333E2">
              <w:rPr>
                <w:rFonts w:ascii="Book Antiqua" w:hAnsi="Book Antiqua"/>
                <w:sz w:val="16"/>
                <w:szCs w:val="16"/>
              </w:rPr>
              <w:t>77.7</w:t>
            </w:r>
          </w:p>
        </w:tc>
      </w:tr>
      <w:tr w:rsidR="00AB16D7" w:rsidRPr="006333E2" w:rsidTr="006333E2">
        <w:tc>
          <w:tcPr>
            <w:tcW w:w="2410" w:type="dxa"/>
            <w:tcBorders>
              <w:top w:val="nil"/>
              <w:bottom w:val="nil"/>
            </w:tcBorders>
          </w:tcPr>
          <w:p w:rsidR="00AB16D7" w:rsidRPr="006333E2" w:rsidRDefault="00AB16D7" w:rsidP="009806BB">
            <w:pPr>
              <w:spacing w:after="0" w:line="240" w:lineRule="auto"/>
              <w:rPr>
                <w:rFonts w:ascii="Book Antiqua" w:hAnsi="Book Antiqua"/>
                <w:sz w:val="16"/>
                <w:szCs w:val="16"/>
              </w:rPr>
            </w:pPr>
            <w:r w:rsidRPr="006333E2">
              <w:rPr>
                <w:rFonts w:ascii="Book Antiqua" w:hAnsi="Book Antiqua"/>
                <w:sz w:val="16"/>
                <w:szCs w:val="16"/>
              </w:rPr>
              <w:t>Female</w:t>
            </w:r>
          </w:p>
        </w:tc>
        <w:tc>
          <w:tcPr>
            <w:tcW w:w="2693" w:type="dxa"/>
            <w:tcBorders>
              <w:top w:val="nil"/>
              <w:bottom w:val="nil"/>
            </w:tcBorders>
          </w:tcPr>
          <w:p w:rsidR="00AB16D7" w:rsidRPr="006333E2" w:rsidRDefault="00AB16D7" w:rsidP="009806BB">
            <w:pPr>
              <w:spacing w:after="0" w:line="240" w:lineRule="auto"/>
              <w:jc w:val="center"/>
              <w:rPr>
                <w:rFonts w:ascii="Book Antiqua" w:hAnsi="Book Antiqua"/>
                <w:sz w:val="16"/>
                <w:szCs w:val="16"/>
              </w:rPr>
            </w:pPr>
            <w:r w:rsidRPr="006333E2">
              <w:rPr>
                <w:rFonts w:ascii="Book Antiqua" w:hAnsi="Book Antiqua"/>
                <w:sz w:val="16"/>
                <w:szCs w:val="16"/>
              </w:rPr>
              <w:t>58</w:t>
            </w:r>
          </w:p>
        </w:tc>
        <w:tc>
          <w:tcPr>
            <w:tcW w:w="1843" w:type="dxa"/>
            <w:tcBorders>
              <w:top w:val="nil"/>
              <w:bottom w:val="nil"/>
            </w:tcBorders>
          </w:tcPr>
          <w:p w:rsidR="00AB16D7" w:rsidRPr="006333E2" w:rsidRDefault="00AB16D7" w:rsidP="009806BB">
            <w:pPr>
              <w:spacing w:after="0" w:line="240" w:lineRule="auto"/>
              <w:jc w:val="center"/>
              <w:rPr>
                <w:rFonts w:ascii="Book Antiqua" w:hAnsi="Book Antiqua"/>
                <w:sz w:val="16"/>
                <w:szCs w:val="16"/>
              </w:rPr>
            </w:pPr>
            <w:r w:rsidRPr="006333E2">
              <w:rPr>
                <w:rFonts w:ascii="Book Antiqua" w:hAnsi="Book Antiqua"/>
                <w:sz w:val="16"/>
                <w:szCs w:val="16"/>
              </w:rPr>
              <w:t>22.3</w:t>
            </w:r>
          </w:p>
        </w:tc>
      </w:tr>
      <w:tr w:rsidR="00AB16D7" w:rsidRPr="006333E2" w:rsidTr="006333E2">
        <w:tc>
          <w:tcPr>
            <w:tcW w:w="2410" w:type="dxa"/>
            <w:tcBorders>
              <w:top w:val="nil"/>
              <w:bottom w:val="nil"/>
            </w:tcBorders>
          </w:tcPr>
          <w:p w:rsidR="00AB16D7" w:rsidRPr="006333E2" w:rsidRDefault="00AB16D7" w:rsidP="009806BB">
            <w:pPr>
              <w:spacing w:after="0" w:line="240" w:lineRule="auto"/>
              <w:rPr>
                <w:rFonts w:ascii="Book Antiqua" w:hAnsi="Book Antiqua"/>
                <w:b/>
                <w:sz w:val="16"/>
                <w:szCs w:val="16"/>
              </w:rPr>
            </w:pPr>
          </w:p>
          <w:p w:rsidR="00AB16D7" w:rsidRPr="006333E2" w:rsidRDefault="00AB16D7" w:rsidP="009806BB">
            <w:pPr>
              <w:spacing w:after="0" w:line="240" w:lineRule="auto"/>
              <w:rPr>
                <w:rFonts w:ascii="Book Antiqua" w:hAnsi="Book Antiqua"/>
                <w:b/>
                <w:sz w:val="16"/>
                <w:szCs w:val="16"/>
              </w:rPr>
            </w:pPr>
            <w:r w:rsidRPr="006333E2">
              <w:rPr>
                <w:rFonts w:ascii="Book Antiqua" w:hAnsi="Book Antiqua"/>
                <w:b/>
                <w:sz w:val="16"/>
                <w:szCs w:val="16"/>
              </w:rPr>
              <w:t>Age (in years)</w:t>
            </w:r>
          </w:p>
        </w:tc>
        <w:tc>
          <w:tcPr>
            <w:tcW w:w="2693" w:type="dxa"/>
            <w:tcBorders>
              <w:top w:val="nil"/>
              <w:bottom w:val="nil"/>
            </w:tcBorders>
          </w:tcPr>
          <w:p w:rsidR="00AB16D7" w:rsidRPr="006333E2" w:rsidRDefault="00AB16D7" w:rsidP="009806BB">
            <w:pPr>
              <w:spacing w:after="0" w:line="240" w:lineRule="auto"/>
              <w:jc w:val="center"/>
              <w:rPr>
                <w:rFonts w:ascii="Book Antiqua" w:hAnsi="Book Antiqua"/>
                <w:sz w:val="16"/>
                <w:szCs w:val="16"/>
              </w:rPr>
            </w:pPr>
          </w:p>
        </w:tc>
        <w:tc>
          <w:tcPr>
            <w:tcW w:w="1843" w:type="dxa"/>
            <w:tcBorders>
              <w:top w:val="nil"/>
              <w:bottom w:val="nil"/>
            </w:tcBorders>
          </w:tcPr>
          <w:p w:rsidR="00AB16D7" w:rsidRPr="006333E2" w:rsidRDefault="00AB16D7" w:rsidP="009806BB">
            <w:pPr>
              <w:spacing w:after="0" w:line="240" w:lineRule="auto"/>
              <w:jc w:val="center"/>
              <w:rPr>
                <w:rFonts w:ascii="Book Antiqua" w:hAnsi="Book Antiqua"/>
                <w:sz w:val="16"/>
                <w:szCs w:val="16"/>
              </w:rPr>
            </w:pPr>
          </w:p>
        </w:tc>
      </w:tr>
      <w:tr w:rsidR="00AB16D7" w:rsidRPr="006333E2" w:rsidTr="006333E2">
        <w:tc>
          <w:tcPr>
            <w:tcW w:w="2410" w:type="dxa"/>
            <w:tcBorders>
              <w:top w:val="nil"/>
              <w:bottom w:val="nil"/>
            </w:tcBorders>
          </w:tcPr>
          <w:p w:rsidR="00AB16D7" w:rsidRPr="006333E2" w:rsidRDefault="00AB16D7" w:rsidP="009806BB">
            <w:pPr>
              <w:spacing w:after="0" w:line="240" w:lineRule="auto"/>
              <w:rPr>
                <w:rFonts w:ascii="Book Antiqua" w:hAnsi="Book Antiqua"/>
                <w:sz w:val="16"/>
                <w:szCs w:val="16"/>
              </w:rPr>
            </w:pPr>
            <w:r w:rsidRPr="006333E2">
              <w:rPr>
                <w:rFonts w:ascii="Book Antiqua" w:hAnsi="Book Antiqua"/>
                <w:sz w:val="16"/>
                <w:szCs w:val="16"/>
              </w:rPr>
              <w:t>7 – 9</w:t>
            </w:r>
          </w:p>
        </w:tc>
        <w:tc>
          <w:tcPr>
            <w:tcW w:w="2693" w:type="dxa"/>
            <w:tcBorders>
              <w:top w:val="nil"/>
              <w:bottom w:val="nil"/>
            </w:tcBorders>
          </w:tcPr>
          <w:p w:rsidR="00AB16D7" w:rsidRPr="006333E2" w:rsidRDefault="00AB16D7" w:rsidP="002D581A">
            <w:pPr>
              <w:spacing w:after="0" w:line="240" w:lineRule="auto"/>
              <w:jc w:val="center"/>
              <w:rPr>
                <w:rFonts w:ascii="Book Antiqua" w:hAnsi="Book Antiqua"/>
                <w:sz w:val="16"/>
                <w:szCs w:val="16"/>
              </w:rPr>
            </w:pPr>
            <w:r w:rsidRPr="006333E2">
              <w:rPr>
                <w:rFonts w:ascii="Book Antiqua" w:hAnsi="Book Antiqua"/>
                <w:sz w:val="16"/>
                <w:szCs w:val="16"/>
              </w:rPr>
              <w:t>53</w:t>
            </w:r>
          </w:p>
        </w:tc>
        <w:tc>
          <w:tcPr>
            <w:tcW w:w="1843" w:type="dxa"/>
            <w:tcBorders>
              <w:top w:val="nil"/>
              <w:bottom w:val="nil"/>
            </w:tcBorders>
          </w:tcPr>
          <w:p w:rsidR="00AB16D7" w:rsidRPr="006333E2" w:rsidRDefault="006333E2" w:rsidP="006333E2">
            <w:pPr>
              <w:spacing w:after="0" w:line="240" w:lineRule="auto"/>
              <w:rPr>
                <w:rFonts w:ascii="Book Antiqua" w:hAnsi="Book Antiqua"/>
                <w:sz w:val="16"/>
                <w:szCs w:val="16"/>
              </w:rPr>
            </w:pPr>
            <w:r>
              <w:rPr>
                <w:rFonts w:ascii="Book Antiqua" w:hAnsi="Book Antiqua"/>
                <w:sz w:val="16"/>
                <w:szCs w:val="16"/>
              </w:rPr>
              <w:tab/>
            </w:r>
            <w:r w:rsidR="00AB16D7" w:rsidRPr="006333E2">
              <w:rPr>
                <w:rFonts w:ascii="Book Antiqua" w:hAnsi="Book Antiqua"/>
                <w:sz w:val="16"/>
                <w:szCs w:val="16"/>
              </w:rPr>
              <w:t>20.4</w:t>
            </w:r>
          </w:p>
        </w:tc>
      </w:tr>
      <w:tr w:rsidR="00AB16D7" w:rsidRPr="006333E2" w:rsidTr="006333E2">
        <w:tc>
          <w:tcPr>
            <w:tcW w:w="2410" w:type="dxa"/>
            <w:tcBorders>
              <w:top w:val="nil"/>
              <w:bottom w:val="nil"/>
            </w:tcBorders>
          </w:tcPr>
          <w:p w:rsidR="00AB16D7" w:rsidRPr="006333E2" w:rsidRDefault="00AB16D7" w:rsidP="009806BB">
            <w:pPr>
              <w:spacing w:after="0" w:line="240" w:lineRule="auto"/>
              <w:rPr>
                <w:rFonts w:ascii="Book Antiqua" w:hAnsi="Book Antiqua"/>
                <w:sz w:val="16"/>
                <w:szCs w:val="16"/>
              </w:rPr>
            </w:pPr>
            <w:r w:rsidRPr="006333E2">
              <w:rPr>
                <w:rFonts w:ascii="Book Antiqua" w:hAnsi="Book Antiqua"/>
                <w:sz w:val="16"/>
                <w:szCs w:val="16"/>
              </w:rPr>
              <w:t>10 – 12</w:t>
            </w:r>
          </w:p>
        </w:tc>
        <w:tc>
          <w:tcPr>
            <w:tcW w:w="2693" w:type="dxa"/>
            <w:tcBorders>
              <w:top w:val="nil"/>
              <w:bottom w:val="nil"/>
            </w:tcBorders>
          </w:tcPr>
          <w:p w:rsidR="00AB16D7" w:rsidRPr="006333E2" w:rsidRDefault="00AB16D7" w:rsidP="009806BB">
            <w:pPr>
              <w:spacing w:after="0" w:line="240" w:lineRule="auto"/>
              <w:jc w:val="center"/>
              <w:rPr>
                <w:rFonts w:ascii="Book Antiqua" w:hAnsi="Book Antiqua"/>
                <w:sz w:val="16"/>
                <w:szCs w:val="16"/>
              </w:rPr>
            </w:pPr>
            <w:r w:rsidRPr="006333E2">
              <w:rPr>
                <w:rFonts w:ascii="Book Antiqua" w:hAnsi="Book Antiqua"/>
                <w:sz w:val="16"/>
                <w:szCs w:val="16"/>
              </w:rPr>
              <w:t>157</w:t>
            </w:r>
          </w:p>
        </w:tc>
        <w:tc>
          <w:tcPr>
            <w:tcW w:w="1843" w:type="dxa"/>
            <w:tcBorders>
              <w:top w:val="nil"/>
              <w:bottom w:val="nil"/>
            </w:tcBorders>
          </w:tcPr>
          <w:p w:rsidR="00AB16D7" w:rsidRPr="006333E2" w:rsidRDefault="00AB16D7" w:rsidP="009806BB">
            <w:pPr>
              <w:spacing w:after="0" w:line="240" w:lineRule="auto"/>
              <w:jc w:val="center"/>
              <w:rPr>
                <w:rFonts w:ascii="Book Antiqua" w:hAnsi="Book Antiqua"/>
                <w:sz w:val="16"/>
                <w:szCs w:val="16"/>
              </w:rPr>
            </w:pPr>
            <w:r w:rsidRPr="006333E2">
              <w:rPr>
                <w:rFonts w:ascii="Book Antiqua" w:hAnsi="Book Antiqua"/>
                <w:sz w:val="16"/>
                <w:szCs w:val="16"/>
              </w:rPr>
              <w:t>60.4</w:t>
            </w:r>
          </w:p>
        </w:tc>
      </w:tr>
      <w:tr w:rsidR="00AB16D7" w:rsidRPr="006333E2" w:rsidTr="006333E2">
        <w:tc>
          <w:tcPr>
            <w:tcW w:w="2410" w:type="dxa"/>
            <w:tcBorders>
              <w:top w:val="nil"/>
              <w:bottom w:val="nil"/>
            </w:tcBorders>
          </w:tcPr>
          <w:p w:rsidR="00AB16D7" w:rsidRPr="006333E2" w:rsidRDefault="00AB16D7" w:rsidP="009806BB">
            <w:pPr>
              <w:spacing w:after="0" w:line="240" w:lineRule="auto"/>
              <w:rPr>
                <w:rFonts w:ascii="Book Antiqua" w:hAnsi="Book Antiqua"/>
                <w:sz w:val="16"/>
                <w:szCs w:val="16"/>
              </w:rPr>
            </w:pPr>
            <w:r w:rsidRPr="006333E2">
              <w:rPr>
                <w:rFonts w:ascii="Book Antiqua" w:hAnsi="Book Antiqua"/>
                <w:bCs/>
                <w:sz w:val="16"/>
                <w:szCs w:val="16"/>
              </w:rPr>
              <w:sym w:font="Symbol" w:char="F0B3"/>
            </w:r>
            <w:r w:rsidRPr="006333E2">
              <w:rPr>
                <w:rFonts w:ascii="Book Antiqua" w:hAnsi="Book Antiqua"/>
                <w:bCs/>
                <w:sz w:val="16"/>
                <w:szCs w:val="16"/>
              </w:rPr>
              <w:t xml:space="preserve"> 13</w:t>
            </w:r>
          </w:p>
        </w:tc>
        <w:tc>
          <w:tcPr>
            <w:tcW w:w="2693" w:type="dxa"/>
            <w:tcBorders>
              <w:top w:val="nil"/>
              <w:bottom w:val="nil"/>
            </w:tcBorders>
          </w:tcPr>
          <w:p w:rsidR="00AB16D7" w:rsidRPr="006333E2" w:rsidRDefault="00AB16D7" w:rsidP="009806BB">
            <w:pPr>
              <w:spacing w:after="0" w:line="240" w:lineRule="auto"/>
              <w:jc w:val="center"/>
              <w:rPr>
                <w:rFonts w:ascii="Book Antiqua" w:hAnsi="Book Antiqua"/>
                <w:sz w:val="16"/>
                <w:szCs w:val="16"/>
              </w:rPr>
            </w:pPr>
            <w:r w:rsidRPr="006333E2">
              <w:rPr>
                <w:rFonts w:ascii="Book Antiqua" w:hAnsi="Book Antiqua"/>
                <w:sz w:val="16"/>
                <w:szCs w:val="16"/>
              </w:rPr>
              <w:t>50</w:t>
            </w:r>
          </w:p>
        </w:tc>
        <w:tc>
          <w:tcPr>
            <w:tcW w:w="1843" w:type="dxa"/>
            <w:tcBorders>
              <w:top w:val="nil"/>
              <w:bottom w:val="nil"/>
            </w:tcBorders>
          </w:tcPr>
          <w:p w:rsidR="00AB16D7" w:rsidRPr="006333E2" w:rsidRDefault="00AB16D7" w:rsidP="009806BB">
            <w:pPr>
              <w:spacing w:after="0" w:line="240" w:lineRule="auto"/>
              <w:jc w:val="center"/>
              <w:rPr>
                <w:rFonts w:ascii="Book Antiqua" w:hAnsi="Book Antiqua"/>
                <w:sz w:val="16"/>
                <w:szCs w:val="16"/>
              </w:rPr>
            </w:pPr>
            <w:r w:rsidRPr="006333E2">
              <w:rPr>
                <w:rFonts w:ascii="Book Antiqua" w:hAnsi="Book Antiqua"/>
                <w:sz w:val="16"/>
                <w:szCs w:val="16"/>
              </w:rPr>
              <w:t>19.2</w:t>
            </w:r>
          </w:p>
        </w:tc>
      </w:tr>
      <w:tr w:rsidR="00AB16D7" w:rsidRPr="006333E2" w:rsidTr="006333E2">
        <w:tc>
          <w:tcPr>
            <w:tcW w:w="2410" w:type="dxa"/>
            <w:tcBorders>
              <w:top w:val="nil"/>
              <w:bottom w:val="nil"/>
            </w:tcBorders>
          </w:tcPr>
          <w:p w:rsidR="00AB16D7" w:rsidRPr="006333E2" w:rsidRDefault="00AB16D7" w:rsidP="009806BB">
            <w:pPr>
              <w:spacing w:after="0" w:line="240" w:lineRule="auto"/>
              <w:rPr>
                <w:rFonts w:ascii="Book Antiqua" w:hAnsi="Book Antiqua"/>
                <w:b/>
                <w:sz w:val="16"/>
                <w:szCs w:val="16"/>
              </w:rPr>
            </w:pPr>
          </w:p>
          <w:p w:rsidR="00AB16D7" w:rsidRPr="006333E2" w:rsidRDefault="00AB16D7" w:rsidP="009806BB">
            <w:pPr>
              <w:spacing w:after="0" w:line="240" w:lineRule="auto"/>
              <w:rPr>
                <w:rFonts w:ascii="Book Antiqua" w:hAnsi="Book Antiqua"/>
                <w:b/>
                <w:sz w:val="16"/>
                <w:szCs w:val="16"/>
              </w:rPr>
            </w:pPr>
            <w:r w:rsidRPr="006333E2">
              <w:rPr>
                <w:rFonts w:ascii="Book Antiqua" w:hAnsi="Book Antiqua"/>
                <w:b/>
                <w:sz w:val="16"/>
                <w:szCs w:val="16"/>
              </w:rPr>
              <w:t>Class of pupil</w:t>
            </w:r>
          </w:p>
        </w:tc>
        <w:tc>
          <w:tcPr>
            <w:tcW w:w="2693" w:type="dxa"/>
            <w:tcBorders>
              <w:top w:val="nil"/>
              <w:bottom w:val="nil"/>
            </w:tcBorders>
          </w:tcPr>
          <w:p w:rsidR="00AB16D7" w:rsidRPr="006333E2" w:rsidRDefault="00AB16D7" w:rsidP="009806BB">
            <w:pPr>
              <w:spacing w:after="0" w:line="240" w:lineRule="auto"/>
              <w:jc w:val="center"/>
              <w:rPr>
                <w:rFonts w:ascii="Book Antiqua" w:hAnsi="Book Antiqua"/>
                <w:sz w:val="16"/>
                <w:szCs w:val="16"/>
              </w:rPr>
            </w:pPr>
          </w:p>
        </w:tc>
        <w:tc>
          <w:tcPr>
            <w:tcW w:w="1843" w:type="dxa"/>
            <w:tcBorders>
              <w:top w:val="nil"/>
              <w:bottom w:val="nil"/>
            </w:tcBorders>
          </w:tcPr>
          <w:p w:rsidR="00AB16D7" w:rsidRPr="006333E2" w:rsidRDefault="00AB16D7" w:rsidP="009806BB">
            <w:pPr>
              <w:spacing w:after="0" w:line="240" w:lineRule="auto"/>
              <w:jc w:val="center"/>
              <w:rPr>
                <w:rFonts w:ascii="Book Antiqua" w:hAnsi="Book Antiqua"/>
                <w:sz w:val="16"/>
                <w:szCs w:val="16"/>
              </w:rPr>
            </w:pPr>
          </w:p>
        </w:tc>
      </w:tr>
      <w:tr w:rsidR="00AB16D7" w:rsidRPr="006333E2" w:rsidTr="006333E2">
        <w:tc>
          <w:tcPr>
            <w:tcW w:w="2410" w:type="dxa"/>
            <w:tcBorders>
              <w:top w:val="nil"/>
              <w:bottom w:val="nil"/>
            </w:tcBorders>
          </w:tcPr>
          <w:p w:rsidR="00AB16D7" w:rsidRPr="006333E2" w:rsidRDefault="00AB16D7" w:rsidP="009806BB">
            <w:pPr>
              <w:spacing w:after="0" w:line="240" w:lineRule="auto"/>
              <w:rPr>
                <w:rFonts w:ascii="Book Antiqua" w:hAnsi="Book Antiqua"/>
                <w:sz w:val="16"/>
                <w:szCs w:val="16"/>
              </w:rPr>
            </w:pPr>
            <w:r w:rsidRPr="006333E2">
              <w:rPr>
                <w:rFonts w:ascii="Book Antiqua" w:hAnsi="Book Antiqua"/>
                <w:sz w:val="16"/>
                <w:szCs w:val="16"/>
              </w:rPr>
              <w:t>Primary three</w:t>
            </w:r>
          </w:p>
        </w:tc>
        <w:tc>
          <w:tcPr>
            <w:tcW w:w="2693" w:type="dxa"/>
            <w:tcBorders>
              <w:top w:val="nil"/>
              <w:bottom w:val="nil"/>
            </w:tcBorders>
          </w:tcPr>
          <w:p w:rsidR="00AB16D7" w:rsidRPr="006333E2" w:rsidRDefault="00AB16D7" w:rsidP="002D581A">
            <w:pPr>
              <w:spacing w:after="0" w:line="240" w:lineRule="auto"/>
              <w:jc w:val="center"/>
              <w:rPr>
                <w:rFonts w:ascii="Book Antiqua" w:hAnsi="Book Antiqua"/>
                <w:sz w:val="16"/>
                <w:szCs w:val="16"/>
              </w:rPr>
            </w:pPr>
            <w:r w:rsidRPr="006333E2">
              <w:rPr>
                <w:rFonts w:ascii="Book Antiqua" w:hAnsi="Book Antiqua"/>
                <w:sz w:val="16"/>
                <w:szCs w:val="16"/>
              </w:rPr>
              <w:t>87</w:t>
            </w:r>
          </w:p>
        </w:tc>
        <w:tc>
          <w:tcPr>
            <w:tcW w:w="1843" w:type="dxa"/>
            <w:tcBorders>
              <w:top w:val="nil"/>
              <w:bottom w:val="nil"/>
            </w:tcBorders>
          </w:tcPr>
          <w:p w:rsidR="00AB16D7" w:rsidRPr="006333E2" w:rsidRDefault="00AB16D7" w:rsidP="002D581A">
            <w:pPr>
              <w:spacing w:after="0" w:line="240" w:lineRule="auto"/>
              <w:jc w:val="center"/>
              <w:rPr>
                <w:rFonts w:ascii="Book Antiqua" w:hAnsi="Book Antiqua"/>
                <w:sz w:val="16"/>
                <w:szCs w:val="16"/>
              </w:rPr>
            </w:pPr>
            <w:r w:rsidRPr="006333E2">
              <w:rPr>
                <w:rFonts w:ascii="Book Antiqua" w:hAnsi="Book Antiqua"/>
                <w:sz w:val="16"/>
                <w:szCs w:val="16"/>
              </w:rPr>
              <w:t>33.5</w:t>
            </w:r>
          </w:p>
        </w:tc>
      </w:tr>
      <w:tr w:rsidR="00AB16D7" w:rsidRPr="006333E2" w:rsidTr="006333E2">
        <w:tc>
          <w:tcPr>
            <w:tcW w:w="2410" w:type="dxa"/>
            <w:tcBorders>
              <w:top w:val="nil"/>
              <w:bottom w:val="nil"/>
            </w:tcBorders>
          </w:tcPr>
          <w:p w:rsidR="00AB16D7" w:rsidRPr="006333E2" w:rsidRDefault="00AB16D7" w:rsidP="009806BB">
            <w:pPr>
              <w:spacing w:after="0" w:line="240" w:lineRule="auto"/>
              <w:rPr>
                <w:rFonts w:ascii="Book Antiqua" w:hAnsi="Book Antiqua"/>
                <w:sz w:val="16"/>
                <w:szCs w:val="16"/>
              </w:rPr>
            </w:pPr>
            <w:r w:rsidRPr="006333E2">
              <w:rPr>
                <w:rFonts w:ascii="Book Antiqua" w:hAnsi="Book Antiqua"/>
                <w:sz w:val="16"/>
                <w:szCs w:val="16"/>
              </w:rPr>
              <w:t>Primary four</w:t>
            </w:r>
          </w:p>
        </w:tc>
        <w:tc>
          <w:tcPr>
            <w:tcW w:w="2693" w:type="dxa"/>
            <w:tcBorders>
              <w:top w:val="nil"/>
              <w:bottom w:val="nil"/>
            </w:tcBorders>
          </w:tcPr>
          <w:p w:rsidR="00AB16D7" w:rsidRPr="006333E2" w:rsidRDefault="00AB16D7" w:rsidP="009806BB">
            <w:pPr>
              <w:spacing w:after="0" w:line="240" w:lineRule="auto"/>
              <w:jc w:val="center"/>
              <w:rPr>
                <w:rFonts w:ascii="Book Antiqua" w:hAnsi="Book Antiqua"/>
                <w:sz w:val="16"/>
                <w:szCs w:val="16"/>
              </w:rPr>
            </w:pPr>
            <w:r w:rsidRPr="006333E2">
              <w:rPr>
                <w:rFonts w:ascii="Book Antiqua" w:hAnsi="Book Antiqua"/>
                <w:sz w:val="16"/>
                <w:szCs w:val="16"/>
              </w:rPr>
              <w:t>77</w:t>
            </w:r>
          </w:p>
        </w:tc>
        <w:tc>
          <w:tcPr>
            <w:tcW w:w="1843" w:type="dxa"/>
            <w:tcBorders>
              <w:top w:val="nil"/>
              <w:bottom w:val="nil"/>
            </w:tcBorders>
          </w:tcPr>
          <w:p w:rsidR="00AB16D7" w:rsidRPr="006333E2" w:rsidRDefault="00AB16D7" w:rsidP="009806BB">
            <w:pPr>
              <w:spacing w:after="0" w:line="240" w:lineRule="auto"/>
              <w:jc w:val="center"/>
              <w:rPr>
                <w:rFonts w:ascii="Book Antiqua" w:hAnsi="Book Antiqua"/>
                <w:sz w:val="16"/>
                <w:szCs w:val="16"/>
              </w:rPr>
            </w:pPr>
            <w:r w:rsidRPr="006333E2">
              <w:rPr>
                <w:rFonts w:ascii="Book Antiqua" w:hAnsi="Book Antiqua"/>
                <w:sz w:val="16"/>
                <w:szCs w:val="16"/>
              </w:rPr>
              <w:t>29.6</w:t>
            </w:r>
          </w:p>
        </w:tc>
      </w:tr>
      <w:tr w:rsidR="00AB16D7" w:rsidRPr="006333E2" w:rsidTr="006333E2">
        <w:tc>
          <w:tcPr>
            <w:tcW w:w="2410" w:type="dxa"/>
            <w:tcBorders>
              <w:top w:val="nil"/>
              <w:bottom w:val="nil"/>
            </w:tcBorders>
          </w:tcPr>
          <w:p w:rsidR="00AB16D7" w:rsidRPr="006333E2" w:rsidRDefault="00AB16D7" w:rsidP="009806BB">
            <w:pPr>
              <w:spacing w:after="0" w:line="240" w:lineRule="auto"/>
              <w:rPr>
                <w:rFonts w:ascii="Book Antiqua" w:hAnsi="Book Antiqua"/>
                <w:sz w:val="16"/>
                <w:szCs w:val="16"/>
              </w:rPr>
            </w:pPr>
            <w:r w:rsidRPr="006333E2">
              <w:rPr>
                <w:rFonts w:ascii="Book Antiqua" w:hAnsi="Book Antiqua"/>
                <w:sz w:val="16"/>
                <w:szCs w:val="16"/>
              </w:rPr>
              <w:t>Primary five</w:t>
            </w:r>
          </w:p>
        </w:tc>
        <w:tc>
          <w:tcPr>
            <w:tcW w:w="2693" w:type="dxa"/>
            <w:tcBorders>
              <w:top w:val="nil"/>
              <w:bottom w:val="nil"/>
            </w:tcBorders>
          </w:tcPr>
          <w:p w:rsidR="00AB16D7" w:rsidRPr="006333E2" w:rsidRDefault="00AB16D7" w:rsidP="009806BB">
            <w:pPr>
              <w:spacing w:after="0" w:line="240" w:lineRule="auto"/>
              <w:jc w:val="center"/>
              <w:rPr>
                <w:rFonts w:ascii="Book Antiqua" w:hAnsi="Book Antiqua"/>
                <w:sz w:val="16"/>
                <w:szCs w:val="16"/>
              </w:rPr>
            </w:pPr>
            <w:r w:rsidRPr="006333E2">
              <w:rPr>
                <w:rFonts w:ascii="Book Antiqua" w:hAnsi="Book Antiqua"/>
                <w:sz w:val="16"/>
                <w:szCs w:val="16"/>
              </w:rPr>
              <w:t>50</w:t>
            </w:r>
          </w:p>
        </w:tc>
        <w:tc>
          <w:tcPr>
            <w:tcW w:w="1843" w:type="dxa"/>
            <w:tcBorders>
              <w:top w:val="nil"/>
              <w:bottom w:val="nil"/>
            </w:tcBorders>
          </w:tcPr>
          <w:p w:rsidR="00AB16D7" w:rsidRPr="006333E2" w:rsidRDefault="00AB16D7" w:rsidP="009806BB">
            <w:pPr>
              <w:spacing w:after="0" w:line="240" w:lineRule="auto"/>
              <w:jc w:val="center"/>
              <w:rPr>
                <w:rFonts w:ascii="Book Antiqua" w:hAnsi="Book Antiqua"/>
                <w:sz w:val="16"/>
                <w:szCs w:val="16"/>
              </w:rPr>
            </w:pPr>
            <w:r w:rsidRPr="006333E2">
              <w:rPr>
                <w:rFonts w:ascii="Book Antiqua" w:hAnsi="Book Antiqua"/>
                <w:sz w:val="16"/>
                <w:szCs w:val="16"/>
              </w:rPr>
              <w:t>19.2</w:t>
            </w:r>
          </w:p>
        </w:tc>
      </w:tr>
      <w:tr w:rsidR="00AB16D7" w:rsidRPr="006333E2" w:rsidTr="002D581A">
        <w:trPr>
          <w:trHeight w:val="256"/>
        </w:trPr>
        <w:tc>
          <w:tcPr>
            <w:tcW w:w="2410" w:type="dxa"/>
            <w:tcBorders>
              <w:top w:val="nil"/>
              <w:bottom w:val="nil"/>
            </w:tcBorders>
          </w:tcPr>
          <w:p w:rsidR="00AB16D7" w:rsidRDefault="00AB16D7" w:rsidP="009806BB">
            <w:pPr>
              <w:spacing w:after="0" w:line="240" w:lineRule="auto"/>
              <w:rPr>
                <w:rFonts w:ascii="Book Antiqua" w:hAnsi="Book Antiqua"/>
                <w:sz w:val="16"/>
                <w:szCs w:val="16"/>
              </w:rPr>
            </w:pPr>
            <w:r w:rsidRPr="006333E2">
              <w:rPr>
                <w:rFonts w:ascii="Book Antiqua" w:hAnsi="Book Antiqua"/>
                <w:sz w:val="16"/>
                <w:szCs w:val="16"/>
              </w:rPr>
              <w:t>Primary six</w:t>
            </w:r>
          </w:p>
          <w:p w:rsidR="002D581A" w:rsidRPr="006333E2" w:rsidRDefault="002D581A" w:rsidP="009806BB">
            <w:pPr>
              <w:spacing w:after="0" w:line="240" w:lineRule="auto"/>
              <w:rPr>
                <w:rFonts w:ascii="Book Antiqua" w:hAnsi="Book Antiqua"/>
                <w:sz w:val="16"/>
                <w:szCs w:val="16"/>
              </w:rPr>
            </w:pPr>
          </w:p>
        </w:tc>
        <w:tc>
          <w:tcPr>
            <w:tcW w:w="2693" w:type="dxa"/>
            <w:tcBorders>
              <w:top w:val="nil"/>
              <w:bottom w:val="nil"/>
            </w:tcBorders>
          </w:tcPr>
          <w:p w:rsidR="00AB16D7" w:rsidRPr="006333E2" w:rsidRDefault="00AB16D7" w:rsidP="009806BB">
            <w:pPr>
              <w:spacing w:after="0" w:line="240" w:lineRule="auto"/>
              <w:jc w:val="center"/>
              <w:rPr>
                <w:rFonts w:ascii="Book Antiqua" w:hAnsi="Book Antiqua"/>
                <w:sz w:val="16"/>
                <w:szCs w:val="16"/>
              </w:rPr>
            </w:pPr>
            <w:r w:rsidRPr="006333E2">
              <w:rPr>
                <w:rFonts w:ascii="Book Antiqua" w:hAnsi="Book Antiqua"/>
                <w:sz w:val="16"/>
                <w:szCs w:val="16"/>
              </w:rPr>
              <w:t>46</w:t>
            </w:r>
          </w:p>
        </w:tc>
        <w:tc>
          <w:tcPr>
            <w:tcW w:w="1843" w:type="dxa"/>
            <w:tcBorders>
              <w:top w:val="nil"/>
              <w:bottom w:val="nil"/>
            </w:tcBorders>
          </w:tcPr>
          <w:p w:rsidR="00AB16D7" w:rsidRPr="006333E2" w:rsidRDefault="00AB16D7" w:rsidP="009806BB">
            <w:pPr>
              <w:spacing w:after="0" w:line="240" w:lineRule="auto"/>
              <w:jc w:val="center"/>
              <w:rPr>
                <w:rFonts w:ascii="Book Antiqua" w:hAnsi="Book Antiqua"/>
                <w:sz w:val="16"/>
                <w:szCs w:val="16"/>
              </w:rPr>
            </w:pPr>
            <w:r w:rsidRPr="006333E2">
              <w:rPr>
                <w:rFonts w:ascii="Book Antiqua" w:hAnsi="Book Antiqua"/>
                <w:sz w:val="16"/>
                <w:szCs w:val="16"/>
              </w:rPr>
              <w:t>17.7</w:t>
            </w:r>
          </w:p>
        </w:tc>
      </w:tr>
      <w:tr w:rsidR="00AB16D7" w:rsidRPr="006333E2" w:rsidTr="006333E2">
        <w:tc>
          <w:tcPr>
            <w:tcW w:w="2410" w:type="dxa"/>
            <w:tcBorders>
              <w:top w:val="nil"/>
              <w:bottom w:val="nil"/>
            </w:tcBorders>
          </w:tcPr>
          <w:p w:rsidR="00AB16D7" w:rsidRPr="006333E2" w:rsidRDefault="00AB16D7" w:rsidP="009806BB">
            <w:pPr>
              <w:spacing w:after="0" w:line="240" w:lineRule="auto"/>
              <w:rPr>
                <w:rFonts w:ascii="Book Antiqua" w:hAnsi="Book Antiqua"/>
                <w:b/>
                <w:sz w:val="16"/>
                <w:szCs w:val="16"/>
              </w:rPr>
            </w:pPr>
            <w:r w:rsidRPr="006333E2">
              <w:rPr>
                <w:rFonts w:ascii="Book Antiqua" w:hAnsi="Book Antiqua"/>
                <w:b/>
                <w:sz w:val="16"/>
                <w:szCs w:val="16"/>
              </w:rPr>
              <w:t>Marital status of parent</w:t>
            </w:r>
          </w:p>
        </w:tc>
        <w:tc>
          <w:tcPr>
            <w:tcW w:w="2693" w:type="dxa"/>
            <w:tcBorders>
              <w:top w:val="nil"/>
              <w:bottom w:val="nil"/>
            </w:tcBorders>
          </w:tcPr>
          <w:p w:rsidR="00AB16D7" w:rsidRPr="006333E2" w:rsidRDefault="00AB16D7" w:rsidP="009806BB">
            <w:pPr>
              <w:spacing w:after="0" w:line="240" w:lineRule="auto"/>
              <w:jc w:val="center"/>
              <w:rPr>
                <w:rFonts w:ascii="Book Antiqua" w:hAnsi="Book Antiqua"/>
                <w:sz w:val="16"/>
                <w:szCs w:val="16"/>
              </w:rPr>
            </w:pPr>
          </w:p>
        </w:tc>
        <w:tc>
          <w:tcPr>
            <w:tcW w:w="1843" w:type="dxa"/>
            <w:tcBorders>
              <w:top w:val="nil"/>
              <w:bottom w:val="nil"/>
            </w:tcBorders>
          </w:tcPr>
          <w:p w:rsidR="00AB16D7" w:rsidRPr="006333E2" w:rsidRDefault="00AB16D7" w:rsidP="009806BB">
            <w:pPr>
              <w:spacing w:after="0" w:line="240" w:lineRule="auto"/>
              <w:jc w:val="center"/>
              <w:rPr>
                <w:rFonts w:ascii="Book Antiqua" w:hAnsi="Book Antiqua"/>
                <w:sz w:val="16"/>
                <w:szCs w:val="16"/>
              </w:rPr>
            </w:pPr>
          </w:p>
        </w:tc>
      </w:tr>
      <w:tr w:rsidR="00AB16D7" w:rsidRPr="006333E2" w:rsidTr="006333E2">
        <w:tc>
          <w:tcPr>
            <w:tcW w:w="2410" w:type="dxa"/>
            <w:tcBorders>
              <w:top w:val="nil"/>
              <w:bottom w:val="nil"/>
            </w:tcBorders>
          </w:tcPr>
          <w:p w:rsidR="00AB16D7" w:rsidRPr="006333E2" w:rsidRDefault="00AB16D7" w:rsidP="009806BB">
            <w:pPr>
              <w:spacing w:after="0" w:line="240" w:lineRule="auto"/>
              <w:rPr>
                <w:rFonts w:ascii="Book Antiqua" w:hAnsi="Book Antiqua"/>
                <w:sz w:val="16"/>
                <w:szCs w:val="16"/>
              </w:rPr>
            </w:pPr>
            <w:r w:rsidRPr="006333E2">
              <w:rPr>
                <w:rFonts w:ascii="Book Antiqua" w:hAnsi="Book Antiqua"/>
                <w:sz w:val="16"/>
                <w:szCs w:val="16"/>
              </w:rPr>
              <w:t>Married (staying together)</w:t>
            </w:r>
          </w:p>
        </w:tc>
        <w:tc>
          <w:tcPr>
            <w:tcW w:w="2693" w:type="dxa"/>
            <w:tcBorders>
              <w:top w:val="nil"/>
              <w:bottom w:val="nil"/>
            </w:tcBorders>
          </w:tcPr>
          <w:p w:rsidR="00AB16D7" w:rsidRPr="006333E2" w:rsidRDefault="00AB16D7" w:rsidP="009806BB">
            <w:pPr>
              <w:spacing w:after="0" w:line="240" w:lineRule="auto"/>
              <w:jc w:val="center"/>
              <w:rPr>
                <w:rFonts w:ascii="Book Antiqua" w:hAnsi="Book Antiqua"/>
                <w:sz w:val="16"/>
                <w:szCs w:val="16"/>
              </w:rPr>
            </w:pPr>
            <w:r w:rsidRPr="006333E2">
              <w:rPr>
                <w:rFonts w:ascii="Book Antiqua" w:hAnsi="Book Antiqua"/>
                <w:sz w:val="16"/>
                <w:szCs w:val="16"/>
              </w:rPr>
              <w:t>91</w:t>
            </w:r>
          </w:p>
        </w:tc>
        <w:tc>
          <w:tcPr>
            <w:tcW w:w="1843" w:type="dxa"/>
            <w:tcBorders>
              <w:top w:val="nil"/>
              <w:bottom w:val="nil"/>
            </w:tcBorders>
          </w:tcPr>
          <w:p w:rsidR="00AB16D7" w:rsidRPr="006333E2" w:rsidRDefault="00AB16D7" w:rsidP="009806BB">
            <w:pPr>
              <w:spacing w:after="0" w:line="240" w:lineRule="auto"/>
              <w:jc w:val="center"/>
              <w:rPr>
                <w:rFonts w:ascii="Book Antiqua" w:hAnsi="Book Antiqua"/>
                <w:sz w:val="16"/>
                <w:szCs w:val="16"/>
              </w:rPr>
            </w:pPr>
            <w:r w:rsidRPr="006333E2">
              <w:rPr>
                <w:rFonts w:ascii="Book Antiqua" w:hAnsi="Book Antiqua"/>
                <w:sz w:val="16"/>
                <w:szCs w:val="16"/>
              </w:rPr>
              <w:t>35</w:t>
            </w:r>
          </w:p>
        </w:tc>
      </w:tr>
      <w:tr w:rsidR="00AB16D7" w:rsidRPr="006333E2" w:rsidTr="006333E2">
        <w:tc>
          <w:tcPr>
            <w:tcW w:w="2410" w:type="dxa"/>
            <w:tcBorders>
              <w:top w:val="nil"/>
              <w:bottom w:val="nil"/>
            </w:tcBorders>
          </w:tcPr>
          <w:p w:rsidR="00AB16D7" w:rsidRPr="006333E2" w:rsidRDefault="00AB16D7" w:rsidP="009806BB">
            <w:pPr>
              <w:spacing w:after="0" w:line="240" w:lineRule="auto"/>
              <w:rPr>
                <w:rFonts w:ascii="Book Antiqua" w:hAnsi="Book Antiqua"/>
                <w:sz w:val="16"/>
                <w:szCs w:val="16"/>
              </w:rPr>
            </w:pPr>
            <w:r w:rsidRPr="006333E2">
              <w:rPr>
                <w:rFonts w:ascii="Book Antiqua" w:hAnsi="Book Antiqua"/>
                <w:sz w:val="16"/>
                <w:szCs w:val="16"/>
              </w:rPr>
              <w:t>Married (living separately)</w:t>
            </w:r>
          </w:p>
        </w:tc>
        <w:tc>
          <w:tcPr>
            <w:tcW w:w="2693" w:type="dxa"/>
            <w:tcBorders>
              <w:top w:val="nil"/>
              <w:bottom w:val="nil"/>
            </w:tcBorders>
          </w:tcPr>
          <w:p w:rsidR="00AB16D7" w:rsidRPr="006333E2" w:rsidRDefault="00AB16D7" w:rsidP="009806BB">
            <w:pPr>
              <w:spacing w:after="0" w:line="240" w:lineRule="auto"/>
              <w:jc w:val="center"/>
              <w:rPr>
                <w:rFonts w:ascii="Book Antiqua" w:hAnsi="Book Antiqua"/>
                <w:sz w:val="16"/>
                <w:szCs w:val="16"/>
              </w:rPr>
            </w:pPr>
            <w:r w:rsidRPr="006333E2">
              <w:rPr>
                <w:rFonts w:ascii="Book Antiqua" w:hAnsi="Book Antiqua"/>
                <w:sz w:val="16"/>
                <w:szCs w:val="16"/>
              </w:rPr>
              <w:t>169</w:t>
            </w:r>
          </w:p>
        </w:tc>
        <w:tc>
          <w:tcPr>
            <w:tcW w:w="1843" w:type="dxa"/>
            <w:tcBorders>
              <w:top w:val="nil"/>
              <w:bottom w:val="nil"/>
            </w:tcBorders>
          </w:tcPr>
          <w:p w:rsidR="00AB16D7" w:rsidRPr="006333E2" w:rsidRDefault="00AB16D7" w:rsidP="009806BB">
            <w:pPr>
              <w:spacing w:after="0" w:line="240" w:lineRule="auto"/>
              <w:jc w:val="center"/>
              <w:rPr>
                <w:rFonts w:ascii="Book Antiqua" w:hAnsi="Book Antiqua"/>
                <w:sz w:val="16"/>
                <w:szCs w:val="16"/>
              </w:rPr>
            </w:pPr>
            <w:r w:rsidRPr="006333E2">
              <w:rPr>
                <w:rFonts w:ascii="Book Antiqua" w:hAnsi="Book Antiqua"/>
                <w:sz w:val="16"/>
                <w:szCs w:val="16"/>
              </w:rPr>
              <w:t>65</w:t>
            </w:r>
          </w:p>
        </w:tc>
      </w:tr>
      <w:tr w:rsidR="00AB16D7" w:rsidRPr="006333E2" w:rsidTr="006333E2">
        <w:tc>
          <w:tcPr>
            <w:tcW w:w="2410" w:type="dxa"/>
            <w:tcBorders>
              <w:top w:val="nil"/>
            </w:tcBorders>
          </w:tcPr>
          <w:p w:rsidR="00AB16D7" w:rsidRPr="006333E2" w:rsidRDefault="00AB16D7" w:rsidP="009806BB">
            <w:pPr>
              <w:spacing w:after="0" w:line="240" w:lineRule="auto"/>
              <w:rPr>
                <w:rFonts w:ascii="Book Antiqua" w:hAnsi="Book Antiqua"/>
                <w:sz w:val="16"/>
                <w:szCs w:val="16"/>
              </w:rPr>
            </w:pPr>
          </w:p>
        </w:tc>
        <w:tc>
          <w:tcPr>
            <w:tcW w:w="2693" w:type="dxa"/>
            <w:tcBorders>
              <w:top w:val="nil"/>
            </w:tcBorders>
          </w:tcPr>
          <w:p w:rsidR="00AB16D7" w:rsidRPr="006333E2" w:rsidRDefault="00AB16D7" w:rsidP="009806BB">
            <w:pPr>
              <w:spacing w:after="0" w:line="240" w:lineRule="auto"/>
              <w:jc w:val="center"/>
              <w:rPr>
                <w:rFonts w:ascii="Book Antiqua" w:hAnsi="Book Antiqua"/>
                <w:sz w:val="16"/>
                <w:szCs w:val="16"/>
              </w:rPr>
            </w:pPr>
          </w:p>
        </w:tc>
        <w:tc>
          <w:tcPr>
            <w:tcW w:w="1843" w:type="dxa"/>
            <w:tcBorders>
              <w:top w:val="nil"/>
            </w:tcBorders>
          </w:tcPr>
          <w:p w:rsidR="00AB16D7" w:rsidRPr="006333E2" w:rsidRDefault="00AB16D7" w:rsidP="009806BB">
            <w:pPr>
              <w:spacing w:after="0" w:line="240" w:lineRule="auto"/>
              <w:jc w:val="center"/>
              <w:rPr>
                <w:rFonts w:ascii="Book Antiqua" w:hAnsi="Book Antiqua"/>
                <w:sz w:val="16"/>
                <w:szCs w:val="16"/>
              </w:rPr>
            </w:pPr>
          </w:p>
        </w:tc>
      </w:tr>
    </w:tbl>
    <w:p w:rsidR="00516A44" w:rsidRDefault="00516A44" w:rsidP="009806BB">
      <w:pPr>
        <w:spacing w:after="0" w:line="240" w:lineRule="auto"/>
        <w:rPr>
          <w:rFonts w:ascii="Book Antiqua" w:hAnsi="Book Antiqua"/>
          <w:sz w:val="21"/>
          <w:szCs w:val="21"/>
        </w:rPr>
      </w:pPr>
    </w:p>
    <w:p w:rsidR="00516A44" w:rsidRPr="009806BB" w:rsidRDefault="00516A44" w:rsidP="00516A44">
      <w:pPr>
        <w:pStyle w:val="NormalWeb"/>
        <w:spacing w:before="0" w:beforeAutospacing="0" w:after="0" w:afterAutospacing="0"/>
        <w:jc w:val="both"/>
        <w:rPr>
          <w:rFonts w:ascii="Book Antiqua" w:hAnsi="Book Antiqua"/>
          <w:color w:val="auto"/>
          <w:sz w:val="21"/>
          <w:szCs w:val="21"/>
        </w:rPr>
      </w:pPr>
      <w:r>
        <w:rPr>
          <w:rFonts w:ascii="Book Antiqua" w:hAnsi="Book Antiqua"/>
          <w:color w:val="auto"/>
          <w:sz w:val="21"/>
          <w:szCs w:val="21"/>
        </w:rPr>
        <w:tab/>
      </w:r>
      <w:r w:rsidRPr="009806BB">
        <w:rPr>
          <w:rFonts w:ascii="Book Antiqua" w:hAnsi="Book Antiqua"/>
          <w:color w:val="auto"/>
          <w:sz w:val="21"/>
          <w:szCs w:val="21"/>
        </w:rPr>
        <w:t>Among the 260 respondents clinically diagnosed for skin infections, 93.8% had Tineacapitis</w:t>
      </w:r>
      <w:r w:rsidRPr="009806BB">
        <w:rPr>
          <w:rFonts w:ascii="Book Antiqua" w:hAnsi="Book Antiqua"/>
          <w:i/>
          <w:color w:val="auto"/>
          <w:sz w:val="21"/>
          <w:szCs w:val="21"/>
        </w:rPr>
        <w:t>;</w:t>
      </w:r>
      <w:r w:rsidRPr="009806BB">
        <w:rPr>
          <w:rFonts w:ascii="Book Antiqua" w:hAnsi="Book Antiqua"/>
          <w:color w:val="auto"/>
          <w:sz w:val="21"/>
          <w:szCs w:val="21"/>
        </w:rPr>
        <w:t xml:space="preserve"> 3.1% had Pityriasisversicolor; 0.4% had Skin furuncles while 2.7% had multiple infections (Figure</w:t>
      </w:r>
      <w:r>
        <w:rPr>
          <w:rFonts w:ascii="Book Antiqua" w:hAnsi="Book Antiqua"/>
          <w:color w:val="auto"/>
          <w:sz w:val="21"/>
          <w:szCs w:val="21"/>
        </w:rPr>
        <w:t xml:space="preserve"> </w:t>
      </w:r>
      <w:r w:rsidRPr="009806BB">
        <w:rPr>
          <w:rFonts w:ascii="Book Antiqua" w:hAnsi="Book Antiqua"/>
          <w:color w:val="auto"/>
          <w:sz w:val="21"/>
          <w:szCs w:val="21"/>
        </w:rPr>
        <w:t xml:space="preserve">1). </w:t>
      </w:r>
    </w:p>
    <w:p w:rsidR="00516A44" w:rsidRDefault="00516A44" w:rsidP="009806BB">
      <w:pPr>
        <w:spacing w:after="0" w:line="240" w:lineRule="auto"/>
        <w:rPr>
          <w:rFonts w:ascii="Book Antiqua" w:hAnsi="Book Antiqua"/>
          <w:sz w:val="21"/>
          <w:szCs w:val="21"/>
        </w:rPr>
      </w:pPr>
    </w:p>
    <w:p w:rsidR="00516A44" w:rsidRDefault="00516A44" w:rsidP="009806BB">
      <w:pPr>
        <w:spacing w:after="0" w:line="240" w:lineRule="auto"/>
        <w:rPr>
          <w:rFonts w:ascii="Book Antiqua" w:hAnsi="Book Antiqua"/>
          <w:sz w:val="21"/>
          <w:szCs w:val="21"/>
        </w:rPr>
      </w:pPr>
    </w:p>
    <w:p w:rsidR="00516A44" w:rsidRDefault="00516A44" w:rsidP="009806BB">
      <w:pPr>
        <w:spacing w:after="0" w:line="240" w:lineRule="auto"/>
        <w:rPr>
          <w:rFonts w:ascii="Book Antiqua" w:hAnsi="Book Antiqua"/>
          <w:sz w:val="21"/>
          <w:szCs w:val="21"/>
        </w:rPr>
      </w:pPr>
    </w:p>
    <w:p w:rsidR="00AB16D7" w:rsidRPr="009806BB" w:rsidRDefault="00AB16D7" w:rsidP="009806BB">
      <w:pPr>
        <w:spacing w:after="0" w:line="240" w:lineRule="auto"/>
        <w:rPr>
          <w:rFonts w:ascii="Book Antiqua" w:hAnsi="Book Antiqua"/>
          <w:sz w:val="21"/>
          <w:szCs w:val="21"/>
        </w:rPr>
      </w:pPr>
      <w:r w:rsidRPr="009806BB">
        <w:rPr>
          <w:rFonts w:ascii="Book Antiqua" w:hAnsi="Book Antiqua"/>
          <w:b/>
          <w:noProof/>
          <w:sz w:val="21"/>
          <w:szCs w:val="21"/>
          <w:lang w:val="en-GB" w:eastAsia="en-GB"/>
        </w:rPr>
        <w:lastRenderedPageBreak/>
        <w:drawing>
          <wp:inline distT="0" distB="0" distL="0" distR="0">
            <wp:extent cx="3319373" cy="1725283"/>
            <wp:effectExtent l="19050" t="0" r="14377" b="8267"/>
            <wp:docPr id="16" name="Char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74835" w:rsidRDefault="00C74835" w:rsidP="009806BB">
      <w:pPr>
        <w:pStyle w:val="NormalWeb"/>
        <w:spacing w:before="0" w:beforeAutospacing="0" w:after="0" w:afterAutospacing="0"/>
        <w:jc w:val="both"/>
        <w:rPr>
          <w:rFonts w:ascii="Book Antiqua" w:hAnsi="Book Antiqua"/>
          <w:noProof/>
          <w:color w:val="auto"/>
          <w:sz w:val="21"/>
          <w:szCs w:val="21"/>
        </w:rPr>
      </w:pPr>
    </w:p>
    <w:p w:rsidR="00AB16D7" w:rsidRPr="00C74835" w:rsidRDefault="00907381" w:rsidP="009806BB">
      <w:pPr>
        <w:pStyle w:val="NormalWeb"/>
        <w:spacing w:before="0" w:beforeAutospacing="0" w:after="0" w:afterAutospacing="0"/>
        <w:jc w:val="both"/>
        <w:rPr>
          <w:rFonts w:ascii="Book Antiqua" w:hAnsi="Book Antiqua"/>
          <w:b/>
          <w:noProof/>
          <w:color w:val="auto"/>
          <w:sz w:val="21"/>
          <w:szCs w:val="21"/>
        </w:rPr>
      </w:pPr>
      <w:r>
        <w:rPr>
          <w:rFonts w:ascii="Book Antiqua" w:hAnsi="Book Antiqua"/>
          <w:b/>
          <w:noProof/>
          <w:color w:val="auto"/>
          <w:sz w:val="21"/>
          <w:szCs w:val="21"/>
        </w:rPr>
        <w:t>Figure 1: Diagnosed Skin Infections among P</w:t>
      </w:r>
      <w:r w:rsidR="00AB16D7" w:rsidRPr="00C74835">
        <w:rPr>
          <w:rFonts w:ascii="Book Antiqua" w:hAnsi="Book Antiqua"/>
          <w:b/>
          <w:noProof/>
          <w:color w:val="auto"/>
          <w:sz w:val="21"/>
          <w:szCs w:val="21"/>
        </w:rPr>
        <w:t>upils</w:t>
      </w:r>
    </w:p>
    <w:p w:rsidR="00C74835" w:rsidRDefault="00C74835" w:rsidP="009806BB">
      <w:pPr>
        <w:pStyle w:val="NormalWeb"/>
        <w:spacing w:before="0" w:beforeAutospacing="0" w:after="0" w:afterAutospacing="0"/>
        <w:jc w:val="both"/>
        <w:rPr>
          <w:rFonts w:ascii="Book Antiqua" w:hAnsi="Book Antiqua"/>
          <w:color w:val="auto"/>
          <w:sz w:val="21"/>
          <w:szCs w:val="21"/>
        </w:rPr>
      </w:pPr>
    </w:p>
    <w:p w:rsidR="00516A44" w:rsidRDefault="00C74835" w:rsidP="009806BB">
      <w:pPr>
        <w:pStyle w:val="NormalWeb"/>
        <w:spacing w:before="0" w:beforeAutospacing="0" w:after="0" w:afterAutospacing="0"/>
        <w:jc w:val="both"/>
        <w:rPr>
          <w:rFonts w:ascii="Book Antiqua" w:hAnsi="Book Antiqua"/>
          <w:color w:val="auto"/>
          <w:sz w:val="21"/>
          <w:szCs w:val="21"/>
        </w:rPr>
      </w:pPr>
      <w:r>
        <w:rPr>
          <w:rFonts w:ascii="Book Antiqua" w:hAnsi="Book Antiqua"/>
          <w:color w:val="auto"/>
          <w:sz w:val="21"/>
          <w:szCs w:val="21"/>
        </w:rPr>
        <w:tab/>
      </w:r>
      <w:r w:rsidR="00516A44">
        <w:rPr>
          <w:rFonts w:ascii="Book Antiqua" w:hAnsi="Book Antiqua"/>
          <w:color w:val="auto"/>
          <w:sz w:val="21"/>
          <w:szCs w:val="21"/>
        </w:rPr>
        <w:t>Figure 2 and 3 show</w:t>
      </w:r>
      <w:r w:rsidR="00AB16D7" w:rsidRPr="009806BB">
        <w:rPr>
          <w:rFonts w:ascii="Book Antiqua" w:hAnsi="Book Antiqua"/>
          <w:color w:val="auto"/>
          <w:sz w:val="21"/>
          <w:szCs w:val="21"/>
        </w:rPr>
        <w:t xml:space="preserve"> some diagnosed cases of Tineacapitisduring the physical examination of pupils for infections. Among the clinically diagnosed cases, 76.2% do not have personal clipper as compared to 23.8% who has. </w:t>
      </w:r>
    </w:p>
    <w:p w:rsidR="00516A44" w:rsidRDefault="00516A44" w:rsidP="009806BB">
      <w:pPr>
        <w:pStyle w:val="NormalWeb"/>
        <w:spacing w:before="0" w:beforeAutospacing="0" w:after="0" w:afterAutospacing="0"/>
        <w:jc w:val="both"/>
        <w:rPr>
          <w:rFonts w:ascii="Book Antiqua" w:hAnsi="Book Antiqua"/>
          <w:color w:val="auto"/>
          <w:sz w:val="21"/>
          <w:szCs w:val="21"/>
        </w:rPr>
      </w:pPr>
    </w:p>
    <w:p w:rsidR="00AB16D7" w:rsidRPr="009806BB" w:rsidRDefault="00AB16D7" w:rsidP="009806BB">
      <w:pPr>
        <w:pStyle w:val="NormalWeb"/>
        <w:spacing w:before="0" w:beforeAutospacing="0" w:after="0" w:afterAutospacing="0"/>
        <w:jc w:val="both"/>
        <w:rPr>
          <w:rFonts w:ascii="Book Antiqua" w:hAnsi="Book Antiqua"/>
          <w:color w:val="auto"/>
          <w:sz w:val="21"/>
          <w:szCs w:val="21"/>
        </w:rPr>
      </w:pPr>
    </w:p>
    <w:p w:rsidR="00AB16D7" w:rsidRDefault="00516A44" w:rsidP="009806BB">
      <w:pPr>
        <w:pStyle w:val="NormalWeb"/>
        <w:suppressLineNumbers/>
        <w:spacing w:before="0" w:beforeAutospacing="0" w:after="0" w:afterAutospacing="0"/>
        <w:jc w:val="both"/>
        <w:rPr>
          <w:rFonts w:ascii="Book Antiqua" w:hAnsi="Book Antiqua" w:cs="Arial"/>
          <w:b/>
          <w:bCs/>
          <w:color w:val="auto"/>
          <w:sz w:val="21"/>
          <w:szCs w:val="21"/>
        </w:rPr>
      </w:pPr>
      <w:r>
        <w:rPr>
          <w:rFonts w:ascii="Book Antiqua" w:hAnsi="Book Antiqua" w:cs="Arial"/>
          <w:b/>
          <w:bCs/>
          <w:color w:val="auto"/>
          <w:sz w:val="21"/>
          <w:szCs w:val="21"/>
        </w:rPr>
        <w:t xml:space="preserve">          </w:t>
      </w:r>
      <w:r w:rsidR="00AB16D7" w:rsidRPr="009806BB">
        <w:rPr>
          <w:rFonts w:ascii="Book Antiqua" w:hAnsi="Book Antiqua" w:cs="Arial"/>
          <w:b/>
          <w:noProof/>
          <w:color w:val="auto"/>
          <w:sz w:val="21"/>
          <w:szCs w:val="21"/>
          <w:lang w:val="en-GB" w:eastAsia="en-GB"/>
        </w:rPr>
        <w:drawing>
          <wp:inline distT="0" distB="0" distL="0" distR="0">
            <wp:extent cx="1799240" cy="1492469"/>
            <wp:effectExtent l="19050" t="0" r="0" b="0"/>
            <wp:docPr id="12" name="Picture 12" descr="Description: project pictures 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project pictures 008"/>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8037" cy="1499766"/>
                    </a:xfrm>
                    <a:prstGeom prst="rect">
                      <a:avLst/>
                    </a:prstGeom>
                    <a:noFill/>
                    <a:ln>
                      <a:noFill/>
                    </a:ln>
                  </pic:spPr>
                </pic:pic>
              </a:graphicData>
            </a:graphic>
          </wp:inline>
        </w:drawing>
      </w:r>
      <w:r>
        <w:rPr>
          <w:rFonts w:ascii="Book Antiqua" w:hAnsi="Book Antiqua" w:cs="Arial"/>
          <w:b/>
          <w:bCs/>
          <w:color w:val="auto"/>
          <w:sz w:val="21"/>
          <w:szCs w:val="21"/>
        </w:rPr>
        <w:t xml:space="preserve">           </w:t>
      </w:r>
      <w:r w:rsidR="00AB16D7" w:rsidRPr="009806BB">
        <w:rPr>
          <w:rFonts w:ascii="Book Antiqua" w:hAnsi="Book Antiqua" w:cs="Arial"/>
          <w:b/>
          <w:noProof/>
          <w:color w:val="auto"/>
          <w:sz w:val="21"/>
          <w:szCs w:val="21"/>
          <w:lang w:val="en-GB" w:eastAsia="en-GB"/>
        </w:rPr>
        <w:drawing>
          <wp:inline distT="0" distB="0" distL="0" distR="0">
            <wp:extent cx="1889266" cy="1481958"/>
            <wp:effectExtent l="19050" t="0" r="0" b="0"/>
            <wp:docPr id="11" name="Picture 11" descr="Description: Islamic Schools 2 &amp; 4 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Islamic Schools 2 &amp; 4 010"/>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98110" cy="1488896"/>
                    </a:xfrm>
                    <a:prstGeom prst="rect">
                      <a:avLst/>
                    </a:prstGeom>
                    <a:noFill/>
                    <a:ln>
                      <a:noFill/>
                    </a:ln>
                  </pic:spPr>
                </pic:pic>
              </a:graphicData>
            </a:graphic>
          </wp:inline>
        </w:drawing>
      </w:r>
    </w:p>
    <w:p w:rsidR="00F06A71" w:rsidRPr="009806BB" w:rsidRDefault="00F06A71" w:rsidP="009806BB">
      <w:pPr>
        <w:pStyle w:val="NormalWeb"/>
        <w:suppressLineNumbers/>
        <w:spacing w:before="0" w:beforeAutospacing="0" w:after="0" w:afterAutospacing="0"/>
        <w:jc w:val="both"/>
        <w:rPr>
          <w:rFonts w:ascii="Book Antiqua" w:hAnsi="Book Antiqua" w:cs="Arial"/>
          <w:b/>
          <w:bCs/>
          <w:color w:val="auto"/>
          <w:sz w:val="21"/>
          <w:szCs w:val="21"/>
        </w:rPr>
      </w:pPr>
    </w:p>
    <w:p w:rsidR="00AB16D7" w:rsidRDefault="00516A44" w:rsidP="009806BB">
      <w:pPr>
        <w:pStyle w:val="NormalWeb"/>
        <w:suppressLineNumbers/>
        <w:spacing w:before="0" w:beforeAutospacing="0" w:after="0" w:afterAutospacing="0"/>
        <w:jc w:val="both"/>
        <w:rPr>
          <w:rFonts w:ascii="Book Antiqua" w:hAnsi="Book Antiqua" w:cs="Arial"/>
          <w:b/>
          <w:bCs/>
          <w:color w:val="auto"/>
          <w:sz w:val="21"/>
          <w:szCs w:val="21"/>
        </w:rPr>
      </w:pPr>
      <w:r>
        <w:rPr>
          <w:rFonts w:ascii="Book Antiqua" w:hAnsi="Book Antiqua" w:cs="Arial"/>
          <w:b/>
          <w:bCs/>
          <w:color w:val="auto"/>
          <w:sz w:val="21"/>
          <w:szCs w:val="21"/>
        </w:rPr>
        <w:t xml:space="preserve">           </w:t>
      </w:r>
      <w:r w:rsidR="00AB16D7" w:rsidRPr="009806BB">
        <w:rPr>
          <w:rFonts w:ascii="Book Antiqua" w:hAnsi="Book Antiqua" w:cs="Arial"/>
          <w:b/>
          <w:noProof/>
          <w:color w:val="auto"/>
          <w:sz w:val="21"/>
          <w:szCs w:val="21"/>
          <w:lang w:val="en-GB" w:eastAsia="en-GB"/>
        </w:rPr>
        <w:drawing>
          <wp:inline distT="0" distB="0" distL="0" distR="0">
            <wp:extent cx="1760859" cy="1387366"/>
            <wp:effectExtent l="19050" t="0" r="0" b="0"/>
            <wp:docPr id="10" name="Picture 10" descr="Description: project pictures 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project pictures 007"/>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70698" cy="1395118"/>
                    </a:xfrm>
                    <a:prstGeom prst="rect">
                      <a:avLst/>
                    </a:prstGeom>
                    <a:noFill/>
                    <a:ln>
                      <a:noFill/>
                    </a:ln>
                  </pic:spPr>
                </pic:pic>
              </a:graphicData>
            </a:graphic>
          </wp:inline>
        </w:drawing>
      </w:r>
      <w:r>
        <w:rPr>
          <w:rFonts w:ascii="Book Antiqua" w:hAnsi="Book Antiqua" w:cs="Arial"/>
          <w:b/>
          <w:bCs/>
          <w:color w:val="auto"/>
          <w:sz w:val="21"/>
          <w:szCs w:val="21"/>
        </w:rPr>
        <w:t xml:space="preserve">             </w:t>
      </w:r>
      <w:r w:rsidR="00AB16D7" w:rsidRPr="009806BB">
        <w:rPr>
          <w:rFonts w:ascii="Book Antiqua" w:hAnsi="Book Antiqua" w:cs="Arial"/>
          <w:b/>
          <w:noProof/>
          <w:color w:val="auto"/>
          <w:sz w:val="21"/>
          <w:szCs w:val="21"/>
          <w:lang w:val="en-GB" w:eastAsia="en-GB"/>
        </w:rPr>
        <w:drawing>
          <wp:inline distT="0" distB="0" distL="0" distR="0">
            <wp:extent cx="1851792" cy="1418896"/>
            <wp:effectExtent l="19050" t="0" r="0" b="0"/>
            <wp:docPr id="9" name="Picture 9" descr="Description: Islamin School 3 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Islamin School 3 013"/>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4128" cy="1420686"/>
                    </a:xfrm>
                    <a:prstGeom prst="rect">
                      <a:avLst/>
                    </a:prstGeom>
                    <a:noFill/>
                    <a:ln>
                      <a:noFill/>
                    </a:ln>
                  </pic:spPr>
                </pic:pic>
              </a:graphicData>
            </a:graphic>
          </wp:inline>
        </w:drawing>
      </w:r>
    </w:p>
    <w:p w:rsidR="00516A44" w:rsidRDefault="00516A44" w:rsidP="009806BB">
      <w:pPr>
        <w:pStyle w:val="NormalWeb"/>
        <w:suppressLineNumbers/>
        <w:spacing w:before="0" w:beforeAutospacing="0" w:after="0" w:afterAutospacing="0"/>
        <w:jc w:val="both"/>
        <w:rPr>
          <w:rFonts w:ascii="Book Antiqua" w:hAnsi="Book Antiqua" w:cs="Arial"/>
          <w:b/>
          <w:bCs/>
          <w:color w:val="auto"/>
          <w:sz w:val="21"/>
          <w:szCs w:val="21"/>
        </w:rPr>
      </w:pPr>
    </w:p>
    <w:p w:rsidR="00516A44" w:rsidRPr="009806BB" w:rsidRDefault="00516A44" w:rsidP="009806BB">
      <w:pPr>
        <w:pStyle w:val="NormalWeb"/>
        <w:suppressLineNumbers/>
        <w:spacing w:before="0" w:beforeAutospacing="0" w:after="0" w:afterAutospacing="0"/>
        <w:jc w:val="both"/>
        <w:rPr>
          <w:rFonts w:ascii="Book Antiqua" w:hAnsi="Book Antiqua" w:cs="Arial"/>
          <w:b/>
          <w:bCs/>
          <w:color w:val="auto"/>
          <w:sz w:val="21"/>
          <w:szCs w:val="21"/>
        </w:rPr>
      </w:pPr>
    </w:p>
    <w:p w:rsidR="00AB16D7" w:rsidRPr="009806BB" w:rsidRDefault="00516A44" w:rsidP="009806BB">
      <w:pPr>
        <w:pStyle w:val="NormalWeb"/>
        <w:suppressLineNumbers/>
        <w:spacing w:before="0" w:beforeAutospacing="0" w:after="0" w:afterAutospacing="0"/>
        <w:jc w:val="both"/>
        <w:rPr>
          <w:rFonts w:ascii="Book Antiqua" w:hAnsi="Book Antiqua" w:cs="Arial"/>
          <w:b/>
          <w:bCs/>
          <w:color w:val="auto"/>
          <w:sz w:val="21"/>
          <w:szCs w:val="21"/>
        </w:rPr>
      </w:pPr>
      <w:r>
        <w:rPr>
          <w:rFonts w:ascii="Book Antiqua" w:hAnsi="Book Antiqua" w:cs="Arial"/>
          <w:b/>
          <w:bCs/>
          <w:color w:val="auto"/>
          <w:sz w:val="21"/>
          <w:szCs w:val="21"/>
        </w:rPr>
        <w:lastRenderedPageBreak/>
        <w:t xml:space="preserve">        </w:t>
      </w:r>
      <w:r w:rsidR="00AB16D7" w:rsidRPr="009806BB">
        <w:rPr>
          <w:rFonts w:ascii="Book Antiqua" w:hAnsi="Book Antiqua" w:cs="Arial"/>
          <w:b/>
          <w:noProof/>
          <w:color w:val="auto"/>
          <w:sz w:val="21"/>
          <w:szCs w:val="21"/>
          <w:lang w:val="en-GB" w:eastAsia="en-GB"/>
        </w:rPr>
        <w:drawing>
          <wp:inline distT="0" distB="0" distL="0" distR="0">
            <wp:extent cx="1893832" cy="1261242"/>
            <wp:effectExtent l="19050" t="0" r="0" b="0"/>
            <wp:docPr id="8" name="Picture 8" descr="Description: today 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today 008"/>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97279" cy="1263538"/>
                    </a:xfrm>
                    <a:prstGeom prst="rect">
                      <a:avLst/>
                    </a:prstGeom>
                    <a:noFill/>
                    <a:ln>
                      <a:noFill/>
                    </a:ln>
                  </pic:spPr>
                </pic:pic>
              </a:graphicData>
            </a:graphic>
          </wp:inline>
        </w:drawing>
      </w:r>
      <w:r>
        <w:rPr>
          <w:rFonts w:ascii="Book Antiqua" w:hAnsi="Book Antiqua" w:cs="Arial"/>
          <w:b/>
          <w:bCs/>
          <w:color w:val="auto"/>
          <w:sz w:val="21"/>
          <w:szCs w:val="21"/>
        </w:rPr>
        <w:t xml:space="preserve">     </w:t>
      </w:r>
      <w:r w:rsidR="00AB16D7" w:rsidRPr="009806BB">
        <w:rPr>
          <w:rFonts w:ascii="Book Antiqua" w:hAnsi="Book Antiqua" w:cs="Arial"/>
          <w:b/>
          <w:noProof/>
          <w:color w:val="auto"/>
          <w:sz w:val="21"/>
          <w:szCs w:val="21"/>
          <w:lang w:val="en-GB" w:eastAsia="en-GB"/>
        </w:rPr>
        <w:drawing>
          <wp:inline distT="0" distB="0" distL="0" distR="0">
            <wp:extent cx="1995126" cy="1450428"/>
            <wp:effectExtent l="19050" t="0" r="5124" b="0"/>
            <wp:docPr id="7" name="Picture 7" descr="Description: rcpgf 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rcpgf 028"/>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03159" cy="1456268"/>
                    </a:xfrm>
                    <a:prstGeom prst="rect">
                      <a:avLst/>
                    </a:prstGeom>
                    <a:noFill/>
                    <a:ln>
                      <a:noFill/>
                    </a:ln>
                  </pic:spPr>
                </pic:pic>
              </a:graphicData>
            </a:graphic>
          </wp:inline>
        </w:drawing>
      </w:r>
    </w:p>
    <w:p w:rsidR="00AB16D7" w:rsidRDefault="00AB16D7" w:rsidP="009806BB">
      <w:pPr>
        <w:pStyle w:val="NormalWeb"/>
        <w:suppressLineNumbers/>
        <w:spacing w:before="0" w:beforeAutospacing="0" w:after="0" w:afterAutospacing="0"/>
        <w:jc w:val="both"/>
        <w:rPr>
          <w:rFonts w:ascii="Book Antiqua" w:hAnsi="Book Antiqua"/>
          <w:b/>
          <w:bCs/>
          <w:color w:val="auto"/>
          <w:sz w:val="21"/>
          <w:szCs w:val="21"/>
        </w:rPr>
      </w:pPr>
      <w:r w:rsidRPr="00F06A71">
        <w:rPr>
          <w:rFonts w:ascii="Book Antiqua" w:hAnsi="Book Antiqua"/>
          <w:b/>
          <w:bCs/>
          <w:color w:val="auto"/>
          <w:sz w:val="21"/>
          <w:szCs w:val="21"/>
        </w:rPr>
        <w:t>Figure 2: Diagnosed cases of scalp infection</w:t>
      </w:r>
    </w:p>
    <w:p w:rsidR="00F06A71" w:rsidRPr="00F06A71" w:rsidRDefault="00F06A71" w:rsidP="009806BB">
      <w:pPr>
        <w:pStyle w:val="NormalWeb"/>
        <w:suppressLineNumbers/>
        <w:spacing w:before="0" w:beforeAutospacing="0" w:after="0" w:afterAutospacing="0"/>
        <w:jc w:val="both"/>
        <w:rPr>
          <w:rFonts w:ascii="Book Antiqua" w:hAnsi="Book Antiqua"/>
          <w:b/>
          <w:bCs/>
          <w:color w:val="auto"/>
          <w:sz w:val="21"/>
          <w:szCs w:val="21"/>
        </w:rPr>
      </w:pPr>
    </w:p>
    <w:p w:rsidR="00AB16D7" w:rsidRDefault="00516A44" w:rsidP="009806BB">
      <w:pPr>
        <w:pStyle w:val="NormalWeb"/>
        <w:spacing w:before="0" w:beforeAutospacing="0" w:after="0" w:afterAutospacing="0"/>
        <w:jc w:val="both"/>
        <w:rPr>
          <w:rFonts w:ascii="Book Antiqua" w:hAnsi="Book Antiqua"/>
          <w:b/>
          <w:bCs/>
          <w:color w:val="auto"/>
          <w:sz w:val="21"/>
          <w:szCs w:val="21"/>
        </w:rPr>
      </w:pPr>
      <w:r>
        <w:rPr>
          <w:rFonts w:ascii="Book Antiqua" w:hAnsi="Book Antiqua"/>
          <w:b/>
          <w:bCs/>
          <w:color w:val="auto"/>
          <w:sz w:val="21"/>
          <w:szCs w:val="21"/>
        </w:rPr>
        <w:t xml:space="preserve">      </w:t>
      </w:r>
      <w:r w:rsidR="00AB16D7" w:rsidRPr="009806BB">
        <w:rPr>
          <w:rFonts w:ascii="Book Antiqua" w:hAnsi="Book Antiqua"/>
          <w:b/>
          <w:noProof/>
          <w:color w:val="auto"/>
          <w:sz w:val="21"/>
          <w:szCs w:val="21"/>
          <w:lang w:val="en-GB" w:eastAsia="en-GB"/>
        </w:rPr>
        <w:drawing>
          <wp:inline distT="0" distB="0" distL="0" distR="0">
            <wp:extent cx="2031052" cy="1292773"/>
            <wp:effectExtent l="19050" t="0" r="7298" b="0"/>
            <wp:docPr id="6" name="Picture 6" descr="Description: project pictures 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project pictures 008"/>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36156" cy="1296022"/>
                    </a:xfrm>
                    <a:prstGeom prst="rect">
                      <a:avLst/>
                    </a:prstGeom>
                    <a:noFill/>
                    <a:ln>
                      <a:noFill/>
                    </a:ln>
                  </pic:spPr>
                </pic:pic>
              </a:graphicData>
            </a:graphic>
          </wp:inline>
        </w:drawing>
      </w:r>
      <w:r w:rsidR="002246B5">
        <w:rPr>
          <w:rFonts w:ascii="Book Antiqua" w:hAnsi="Book Antiqua"/>
          <w:b/>
          <w:bCs/>
          <w:color w:val="auto"/>
          <w:sz w:val="21"/>
          <w:szCs w:val="21"/>
        </w:rPr>
        <w:t xml:space="preserve">   </w:t>
      </w:r>
      <w:r>
        <w:rPr>
          <w:rFonts w:ascii="Book Antiqua" w:hAnsi="Book Antiqua"/>
          <w:b/>
          <w:bCs/>
          <w:color w:val="auto"/>
          <w:sz w:val="21"/>
          <w:szCs w:val="21"/>
        </w:rPr>
        <w:t xml:space="preserve">  </w:t>
      </w:r>
      <w:r w:rsidR="00AB16D7" w:rsidRPr="009806BB">
        <w:rPr>
          <w:rFonts w:ascii="Book Antiqua" w:hAnsi="Book Antiqua"/>
          <w:b/>
          <w:noProof/>
          <w:color w:val="auto"/>
          <w:sz w:val="21"/>
          <w:szCs w:val="21"/>
          <w:lang w:val="en-GB" w:eastAsia="en-GB"/>
        </w:rPr>
        <w:drawing>
          <wp:inline distT="0" distB="0" distL="0" distR="0">
            <wp:extent cx="1869552" cy="1271752"/>
            <wp:effectExtent l="19050" t="0" r="0" b="0"/>
            <wp:docPr id="5" name="Picture 5" descr="Description: Islamic Schools 2 &amp; 4 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Islamic Schools 2 &amp; 4 010"/>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78751" cy="1278010"/>
                    </a:xfrm>
                    <a:prstGeom prst="rect">
                      <a:avLst/>
                    </a:prstGeom>
                    <a:noFill/>
                    <a:ln>
                      <a:noFill/>
                    </a:ln>
                  </pic:spPr>
                </pic:pic>
              </a:graphicData>
            </a:graphic>
          </wp:inline>
        </w:drawing>
      </w:r>
    </w:p>
    <w:p w:rsidR="00CA40BF" w:rsidRPr="009806BB" w:rsidRDefault="00CA40BF" w:rsidP="009806BB">
      <w:pPr>
        <w:pStyle w:val="NormalWeb"/>
        <w:spacing w:before="0" w:beforeAutospacing="0" w:after="0" w:afterAutospacing="0"/>
        <w:jc w:val="both"/>
        <w:rPr>
          <w:rFonts w:ascii="Book Antiqua" w:hAnsi="Book Antiqua"/>
          <w:b/>
          <w:bCs/>
          <w:color w:val="auto"/>
          <w:sz w:val="21"/>
          <w:szCs w:val="21"/>
        </w:rPr>
      </w:pPr>
    </w:p>
    <w:p w:rsidR="00AB16D7" w:rsidRDefault="002246B5" w:rsidP="009806BB">
      <w:pPr>
        <w:pStyle w:val="NormalWeb"/>
        <w:spacing w:before="0" w:beforeAutospacing="0" w:after="0" w:afterAutospacing="0"/>
        <w:jc w:val="both"/>
        <w:rPr>
          <w:rFonts w:ascii="Book Antiqua" w:hAnsi="Book Antiqua"/>
          <w:b/>
          <w:bCs/>
          <w:color w:val="auto"/>
          <w:sz w:val="21"/>
          <w:szCs w:val="21"/>
        </w:rPr>
      </w:pPr>
      <w:r>
        <w:rPr>
          <w:rFonts w:ascii="Book Antiqua" w:hAnsi="Book Antiqua"/>
          <w:b/>
          <w:bCs/>
          <w:color w:val="auto"/>
          <w:sz w:val="21"/>
          <w:szCs w:val="21"/>
        </w:rPr>
        <w:t xml:space="preserve">      </w:t>
      </w:r>
      <w:r w:rsidR="00AB16D7" w:rsidRPr="009806BB">
        <w:rPr>
          <w:rFonts w:ascii="Book Antiqua" w:hAnsi="Book Antiqua"/>
          <w:b/>
          <w:noProof/>
          <w:color w:val="auto"/>
          <w:sz w:val="21"/>
          <w:szCs w:val="21"/>
          <w:lang w:val="en-GB" w:eastAsia="en-GB"/>
        </w:rPr>
        <w:drawing>
          <wp:inline distT="0" distB="0" distL="0" distR="0">
            <wp:extent cx="2033992" cy="1523490"/>
            <wp:effectExtent l="19050" t="0" r="4358" b="0"/>
            <wp:docPr id="4" name="Picture 4" descr="Description: Islamic Schools 2 &amp; 4 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Islamic Schools 2 &amp; 4 011"/>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37606" cy="1526197"/>
                    </a:xfrm>
                    <a:prstGeom prst="rect">
                      <a:avLst/>
                    </a:prstGeom>
                    <a:noFill/>
                    <a:ln>
                      <a:noFill/>
                    </a:ln>
                  </pic:spPr>
                </pic:pic>
              </a:graphicData>
            </a:graphic>
          </wp:inline>
        </w:drawing>
      </w:r>
      <w:r>
        <w:rPr>
          <w:rFonts w:ascii="Book Antiqua" w:hAnsi="Book Antiqua"/>
          <w:b/>
          <w:bCs/>
          <w:color w:val="auto"/>
          <w:sz w:val="21"/>
          <w:szCs w:val="21"/>
        </w:rPr>
        <w:t xml:space="preserve">      </w:t>
      </w:r>
      <w:r w:rsidR="00AB16D7" w:rsidRPr="009806BB">
        <w:rPr>
          <w:rFonts w:ascii="Book Antiqua" w:hAnsi="Book Antiqua"/>
          <w:b/>
          <w:noProof/>
          <w:color w:val="auto"/>
          <w:sz w:val="21"/>
          <w:szCs w:val="21"/>
          <w:lang w:val="en-GB" w:eastAsia="en-GB"/>
        </w:rPr>
        <w:drawing>
          <wp:inline distT="0" distB="0" distL="0" distR="0">
            <wp:extent cx="1859848" cy="1545020"/>
            <wp:effectExtent l="19050" t="0" r="7052" b="0"/>
            <wp:docPr id="3" name="Picture 3" descr="Description: Islamic Schools 2 &amp; 4 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Islamic Schools 2 &amp; 4 010"/>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63818" cy="1548318"/>
                    </a:xfrm>
                    <a:prstGeom prst="rect">
                      <a:avLst/>
                    </a:prstGeom>
                    <a:noFill/>
                    <a:ln>
                      <a:noFill/>
                    </a:ln>
                  </pic:spPr>
                </pic:pic>
              </a:graphicData>
            </a:graphic>
          </wp:inline>
        </w:drawing>
      </w:r>
    </w:p>
    <w:p w:rsidR="00CA40BF" w:rsidRPr="009806BB" w:rsidRDefault="00CA40BF" w:rsidP="009806BB">
      <w:pPr>
        <w:pStyle w:val="NormalWeb"/>
        <w:spacing w:before="0" w:beforeAutospacing="0" w:after="0" w:afterAutospacing="0"/>
        <w:jc w:val="both"/>
        <w:rPr>
          <w:rFonts w:ascii="Book Antiqua" w:hAnsi="Book Antiqua"/>
          <w:b/>
          <w:bCs/>
          <w:color w:val="auto"/>
          <w:sz w:val="21"/>
          <w:szCs w:val="21"/>
        </w:rPr>
      </w:pPr>
    </w:p>
    <w:p w:rsidR="00AB16D7" w:rsidRPr="009806BB" w:rsidRDefault="002246B5" w:rsidP="009806BB">
      <w:pPr>
        <w:pStyle w:val="NormalWeb"/>
        <w:spacing w:before="0" w:beforeAutospacing="0" w:after="0" w:afterAutospacing="0"/>
        <w:jc w:val="both"/>
        <w:rPr>
          <w:rFonts w:ascii="Book Antiqua" w:hAnsi="Book Antiqua"/>
          <w:b/>
          <w:bCs/>
          <w:color w:val="auto"/>
          <w:sz w:val="21"/>
          <w:szCs w:val="21"/>
        </w:rPr>
      </w:pPr>
      <w:r>
        <w:rPr>
          <w:rFonts w:ascii="Book Antiqua" w:hAnsi="Book Antiqua"/>
          <w:b/>
          <w:bCs/>
          <w:color w:val="auto"/>
          <w:sz w:val="21"/>
          <w:szCs w:val="21"/>
        </w:rPr>
        <w:t xml:space="preserve">      </w:t>
      </w:r>
      <w:r w:rsidR="00AB16D7" w:rsidRPr="009806BB">
        <w:rPr>
          <w:rFonts w:ascii="Book Antiqua" w:hAnsi="Book Antiqua"/>
          <w:b/>
          <w:noProof/>
          <w:color w:val="auto"/>
          <w:sz w:val="21"/>
          <w:szCs w:val="21"/>
          <w:lang w:val="en-GB" w:eastAsia="en-GB"/>
        </w:rPr>
        <w:drawing>
          <wp:inline distT="0" distB="0" distL="0" distR="0">
            <wp:extent cx="2008032" cy="1418896"/>
            <wp:effectExtent l="19050" t="0" r="0" b="0"/>
            <wp:docPr id="2" name="Picture 2" descr="Description: islamic schl 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islamic schl 012"/>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09578" cy="1419988"/>
                    </a:xfrm>
                    <a:prstGeom prst="rect">
                      <a:avLst/>
                    </a:prstGeom>
                    <a:noFill/>
                    <a:ln>
                      <a:noFill/>
                    </a:ln>
                  </pic:spPr>
                </pic:pic>
              </a:graphicData>
            </a:graphic>
          </wp:inline>
        </w:drawing>
      </w:r>
      <w:r>
        <w:rPr>
          <w:rFonts w:ascii="Book Antiqua" w:hAnsi="Book Antiqua"/>
          <w:b/>
          <w:bCs/>
          <w:color w:val="auto"/>
          <w:sz w:val="21"/>
          <w:szCs w:val="21"/>
        </w:rPr>
        <w:t xml:space="preserve">       </w:t>
      </w:r>
      <w:r w:rsidR="00AB16D7" w:rsidRPr="009806BB">
        <w:rPr>
          <w:rFonts w:ascii="Book Antiqua" w:hAnsi="Book Antiqua"/>
          <w:b/>
          <w:noProof/>
          <w:color w:val="auto"/>
          <w:sz w:val="21"/>
          <w:szCs w:val="21"/>
          <w:lang w:val="en-GB" w:eastAsia="en-GB"/>
        </w:rPr>
        <w:drawing>
          <wp:inline distT="0" distB="0" distL="0" distR="0">
            <wp:extent cx="1860069" cy="1397876"/>
            <wp:effectExtent l="19050" t="0" r="6831" b="0"/>
            <wp:docPr id="1" name="Picture 1" descr="Description: rcpgf 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rcpgf 028"/>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62416" cy="1399640"/>
                    </a:xfrm>
                    <a:prstGeom prst="rect">
                      <a:avLst/>
                    </a:prstGeom>
                    <a:noFill/>
                    <a:ln>
                      <a:noFill/>
                    </a:ln>
                  </pic:spPr>
                </pic:pic>
              </a:graphicData>
            </a:graphic>
          </wp:inline>
        </w:drawing>
      </w:r>
    </w:p>
    <w:p w:rsidR="00AB16D7" w:rsidRPr="0053323B" w:rsidRDefault="00907381" w:rsidP="0053323B">
      <w:pPr>
        <w:pStyle w:val="NormalWeb"/>
        <w:suppressLineNumbers/>
        <w:spacing w:before="0" w:beforeAutospacing="0" w:after="0" w:afterAutospacing="0"/>
        <w:jc w:val="both"/>
        <w:rPr>
          <w:rFonts w:ascii="Book Antiqua" w:hAnsi="Book Antiqua"/>
          <w:b/>
          <w:bCs/>
          <w:color w:val="auto"/>
          <w:sz w:val="21"/>
          <w:szCs w:val="21"/>
        </w:rPr>
      </w:pPr>
      <w:r>
        <w:rPr>
          <w:rFonts w:ascii="Book Antiqua" w:hAnsi="Book Antiqua"/>
          <w:b/>
          <w:bCs/>
          <w:color w:val="auto"/>
          <w:sz w:val="21"/>
          <w:szCs w:val="21"/>
        </w:rPr>
        <w:t>Figure 3: Diagnosed Cases of Scalp I</w:t>
      </w:r>
      <w:r w:rsidR="00AB16D7" w:rsidRPr="0053323B">
        <w:rPr>
          <w:rFonts w:ascii="Book Antiqua" w:hAnsi="Book Antiqua"/>
          <w:b/>
          <w:bCs/>
          <w:color w:val="auto"/>
          <w:sz w:val="21"/>
          <w:szCs w:val="21"/>
        </w:rPr>
        <w:t>nfection</w:t>
      </w:r>
    </w:p>
    <w:p w:rsidR="00AB16D7" w:rsidRDefault="00AB16D7" w:rsidP="009806BB">
      <w:pPr>
        <w:pStyle w:val="NormalWeb"/>
        <w:spacing w:before="0" w:beforeAutospacing="0" w:after="0" w:afterAutospacing="0"/>
        <w:jc w:val="both"/>
        <w:rPr>
          <w:rFonts w:ascii="Book Antiqua" w:hAnsi="Book Antiqua"/>
          <w:b/>
          <w:color w:val="auto"/>
          <w:sz w:val="21"/>
          <w:szCs w:val="21"/>
        </w:rPr>
      </w:pPr>
    </w:p>
    <w:p w:rsidR="00516A44" w:rsidRPr="00907381" w:rsidRDefault="00516A44" w:rsidP="009806BB">
      <w:pPr>
        <w:pStyle w:val="NormalWeb"/>
        <w:spacing w:before="0" w:beforeAutospacing="0" w:after="0" w:afterAutospacing="0"/>
        <w:jc w:val="both"/>
        <w:rPr>
          <w:rFonts w:ascii="Book Antiqua" w:hAnsi="Book Antiqua"/>
          <w:color w:val="auto"/>
          <w:sz w:val="21"/>
          <w:szCs w:val="21"/>
        </w:rPr>
      </w:pPr>
      <w:r>
        <w:rPr>
          <w:rFonts w:ascii="Book Antiqua" w:hAnsi="Book Antiqua"/>
          <w:color w:val="auto"/>
          <w:sz w:val="21"/>
          <w:szCs w:val="21"/>
        </w:rPr>
        <w:lastRenderedPageBreak/>
        <w:tab/>
      </w:r>
      <w:r w:rsidRPr="009806BB">
        <w:rPr>
          <w:rFonts w:ascii="Book Antiqua" w:hAnsi="Book Antiqua"/>
          <w:color w:val="auto"/>
          <w:sz w:val="21"/>
          <w:szCs w:val="21"/>
        </w:rPr>
        <w:t xml:space="preserve">Of the 120 positive cases, 54.2% reported they take their bath once daily; the remaining 45.8% took theirs twice daily (Table 2). Sharing of items such as comb, bed, towel and hat were reported in (93.1%) of the pupils. Most of the positive cases (73.5%) were found among children living in crowded conditions of more than three persons per room; the remaining 26.5% lived in less crowded rooms. </w:t>
      </w:r>
    </w:p>
    <w:p w:rsidR="00516A44" w:rsidRDefault="00516A44" w:rsidP="009806BB">
      <w:pPr>
        <w:pStyle w:val="NormalWeb"/>
        <w:spacing w:before="0" w:beforeAutospacing="0" w:after="0" w:afterAutospacing="0"/>
        <w:jc w:val="both"/>
        <w:rPr>
          <w:rFonts w:ascii="Book Antiqua" w:hAnsi="Book Antiqua"/>
          <w:b/>
          <w:color w:val="auto"/>
          <w:sz w:val="21"/>
          <w:szCs w:val="21"/>
        </w:rPr>
      </w:pPr>
    </w:p>
    <w:p w:rsidR="00AB16D7" w:rsidRDefault="00907381" w:rsidP="009806BB">
      <w:pPr>
        <w:pStyle w:val="NormalWeb"/>
        <w:spacing w:before="0" w:beforeAutospacing="0" w:after="0" w:afterAutospacing="0"/>
        <w:jc w:val="both"/>
        <w:rPr>
          <w:rFonts w:ascii="Book Antiqua" w:hAnsi="Book Antiqua"/>
          <w:b/>
          <w:color w:val="auto"/>
          <w:sz w:val="21"/>
          <w:szCs w:val="21"/>
        </w:rPr>
      </w:pPr>
      <w:r>
        <w:rPr>
          <w:rFonts w:ascii="Book Antiqua" w:hAnsi="Book Antiqua"/>
          <w:b/>
          <w:color w:val="auto"/>
          <w:sz w:val="21"/>
          <w:szCs w:val="21"/>
        </w:rPr>
        <w:t>Table 2: Hygiene R</w:t>
      </w:r>
      <w:r w:rsidR="00AB16D7" w:rsidRPr="009806BB">
        <w:rPr>
          <w:rFonts w:ascii="Book Antiqua" w:hAnsi="Book Antiqua"/>
          <w:b/>
          <w:color w:val="auto"/>
          <w:sz w:val="21"/>
          <w:szCs w:val="21"/>
        </w:rPr>
        <w:t xml:space="preserve">elated </w:t>
      </w:r>
      <w:r>
        <w:rPr>
          <w:rFonts w:ascii="Book Antiqua" w:hAnsi="Book Antiqua"/>
          <w:b/>
          <w:color w:val="auto"/>
          <w:sz w:val="21"/>
          <w:szCs w:val="21"/>
        </w:rPr>
        <w:t>Practices among P</w:t>
      </w:r>
      <w:r w:rsidR="00AB16D7" w:rsidRPr="009806BB">
        <w:rPr>
          <w:rFonts w:ascii="Book Antiqua" w:hAnsi="Book Antiqua"/>
          <w:b/>
          <w:color w:val="auto"/>
          <w:sz w:val="21"/>
          <w:szCs w:val="21"/>
        </w:rPr>
        <w:t>upils</w:t>
      </w:r>
    </w:p>
    <w:p w:rsidR="0053323B" w:rsidRPr="009806BB" w:rsidRDefault="0053323B" w:rsidP="009806BB">
      <w:pPr>
        <w:pStyle w:val="NormalWeb"/>
        <w:spacing w:before="0" w:beforeAutospacing="0" w:after="0" w:afterAutospacing="0"/>
        <w:jc w:val="both"/>
        <w:rPr>
          <w:rFonts w:ascii="Book Antiqua" w:hAnsi="Book Antiqua"/>
          <w:b/>
          <w:color w:val="auto"/>
          <w:sz w:val="21"/>
          <w:szCs w:val="21"/>
        </w:rPr>
      </w:pPr>
    </w:p>
    <w:tbl>
      <w:tblPr>
        <w:tblW w:w="0" w:type="auto"/>
        <w:tblInd w:w="119" w:type="dxa"/>
        <w:tblLook w:val="04A0"/>
      </w:tblPr>
      <w:tblGrid>
        <w:gridCol w:w="3559"/>
        <w:gridCol w:w="1824"/>
        <w:gridCol w:w="1774"/>
      </w:tblGrid>
      <w:tr w:rsidR="00AB16D7" w:rsidRPr="0053323B" w:rsidTr="00FE2075">
        <w:tc>
          <w:tcPr>
            <w:tcW w:w="3559" w:type="dxa"/>
            <w:tcBorders>
              <w:top w:val="single" w:sz="4" w:space="0" w:color="000000"/>
              <w:bottom w:val="single" w:sz="4" w:space="0" w:color="000000"/>
            </w:tcBorders>
          </w:tcPr>
          <w:p w:rsidR="00AB16D7" w:rsidRPr="0053323B" w:rsidRDefault="00AB16D7" w:rsidP="009806BB">
            <w:pPr>
              <w:pStyle w:val="NormalWeb"/>
              <w:spacing w:before="0" w:beforeAutospacing="0" w:after="0" w:afterAutospacing="0"/>
              <w:rPr>
                <w:rFonts w:ascii="Book Antiqua" w:hAnsi="Book Antiqua"/>
                <w:b/>
                <w:color w:val="auto"/>
                <w:sz w:val="18"/>
                <w:szCs w:val="18"/>
              </w:rPr>
            </w:pPr>
            <w:r w:rsidRPr="0053323B">
              <w:rPr>
                <w:rFonts w:ascii="Book Antiqua" w:hAnsi="Book Antiqua"/>
                <w:b/>
                <w:color w:val="auto"/>
                <w:sz w:val="18"/>
                <w:szCs w:val="18"/>
              </w:rPr>
              <w:t>Variable</w:t>
            </w:r>
          </w:p>
        </w:tc>
        <w:tc>
          <w:tcPr>
            <w:tcW w:w="1824" w:type="dxa"/>
            <w:tcBorders>
              <w:top w:val="single" w:sz="4" w:space="0" w:color="000000"/>
              <w:bottom w:val="single" w:sz="4" w:space="0" w:color="000000"/>
            </w:tcBorders>
          </w:tcPr>
          <w:p w:rsidR="00AB16D7" w:rsidRPr="0053323B" w:rsidRDefault="00AB16D7" w:rsidP="009806BB">
            <w:pPr>
              <w:pStyle w:val="NormalWeb"/>
              <w:spacing w:before="0" w:beforeAutospacing="0" w:after="0" w:afterAutospacing="0"/>
              <w:jc w:val="center"/>
              <w:rPr>
                <w:rFonts w:ascii="Book Antiqua" w:hAnsi="Book Antiqua"/>
                <w:b/>
                <w:color w:val="auto"/>
                <w:sz w:val="18"/>
                <w:szCs w:val="18"/>
              </w:rPr>
            </w:pPr>
            <w:r w:rsidRPr="0053323B">
              <w:rPr>
                <w:rFonts w:ascii="Book Antiqua" w:hAnsi="Book Antiqua"/>
                <w:b/>
                <w:color w:val="auto"/>
                <w:sz w:val="18"/>
                <w:szCs w:val="18"/>
              </w:rPr>
              <w:t>Frequency</w:t>
            </w:r>
          </w:p>
        </w:tc>
        <w:tc>
          <w:tcPr>
            <w:tcW w:w="1774" w:type="dxa"/>
            <w:tcBorders>
              <w:top w:val="single" w:sz="4" w:space="0" w:color="000000"/>
              <w:bottom w:val="single" w:sz="4" w:space="0" w:color="000000"/>
            </w:tcBorders>
          </w:tcPr>
          <w:p w:rsidR="00AB16D7" w:rsidRPr="0053323B" w:rsidRDefault="00AB16D7" w:rsidP="009806BB">
            <w:pPr>
              <w:pStyle w:val="NormalWeb"/>
              <w:spacing w:before="0" w:beforeAutospacing="0" w:after="0" w:afterAutospacing="0"/>
              <w:jc w:val="center"/>
              <w:rPr>
                <w:rFonts w:ascii="Book Antiqua" w:hAnsi="Book Antiqua"/>
                <w:b/>
                <w:color w:val="auto"/>
                <w:sz w:val="18"/>
                <w:szCs w:val="18"/>
              </w:rPr>
            </w:pPr>
            <w:r w:rsidRPr="0053323B">
              <w:rPr>
                <w:rFonts w:ascii="Book Antiqua" w:hAnsi="Book Antiqua"/>
                <w:b/>
                <w:color w:val="auto"/>
                <w:sz w:val="18"/>
                <w:szCs w:val="18"/>
              </w:rPr>
              <w:t>Percentage</w:t>
            </w:r>
          </w:p>
        </w:tc>
      </w:tr>
      <w:tr w:rsidR="00AB16D7" w:rsidRPr="0053323B" w:rsidTr="00FE2075">
        <w:tc>
          <w:tcPr>
            <w:tcW w:w="3559" w:type="dxa"/>
            <w:tcBorders>
              <w:top w:val="single" w:sz="4" w:space="0" w:color="000000"/>
            </w:tcBorders>
          </w:tcPr>
          <w:p w:rsidR="00AB16D7" w:rsidRPr="0053323B" w:rsidRDefault="00AB16D7" w:rsidP="009806BB">
            <w:pPr>
              <w:pStyle w:val="NormalWeb"/>
              <w:spacing w:before="0" w:beforeAutospacing="0" w:after="0" w:afterAutospacing="0"/>
              <w:rPr>
                <w:rFonts w:ascii="Book Antiqua" w:hAnsi="Book Antiqua"/>
                <w:b/>
                <w:color w:val="auto"/>
                <w:sz w:val="18"/>
                <w:szCs w:val="18"/>
              </w:rPr>
            </w:pPr>
            <w:r w:rsidRPr="0053323B">
              <w:rPr>
                <w:rFonts w:ascii="Book Antiqua" w:hAnsi="Book Antiqua"/>
                <w:b/>
                <w:color w:val="auto"/>
                <w:sz w:val="18"/>
                <w:szCs w:val="18"/>
              </w:rPr>
              <w:t>Possesses personal clipper</w:t>
            </w:r>
          </w:p>
          <w:p w:rsidR="00AB16D7" w:rsidRPr="0053323B" w:rsidRDefault="00AB16D7" w:rsidP="009806BB">
            <w:pPr>
              <w:pStyle w:val="NormalWeb"/>
              <w:spacing w:before="0" w:beforeAutospacing="0" w:after="0" w:afterAutospacing="0"/>
              <w:rPr>
                <w:rFonts w:ascii="Book Antiqua" w:hAnsi="Book Antiqua"/>
                <w:color w:val="auto"/>
                <w:sz w:val="18"/>
                <w:szCs w:val="18"/>
              </w:rPr>
            </w:pPr>
            <w:r w:rsidRPr="0053323B">
              <w:rPr>
                <w:rFonts w:ascii="Book Antiqua" w:hAnsi="Book Antiqua"/>
                <w:color w:val="auto"/>
                <w:sz w:val="18"/>
                <w:szCs w:val="18"/>
              </w:rPr>
              <w:t>Yes</w:t>
            </w:r>
          </w:p>
          <w:p w:rsidR="00AB16D7" w:rsidRPr="0053323B" w:rsidRDefault="00AB16D7" w:rsidP="009806BB">
            <w:pPr>
              <w:pStyle w:val="NormalWeb"/>
              <w:spacing w:before="0" w:beforeAutospacing="0" w:after="0" w:afterAutospacing="0"/>
              <w:rPr>
                <w:rFonts w:ascii="Book Antiqua" w:hAnsi="Book Antiqua"/>
                <w:color w:val="auto"/>
                <w:sz w:val="18"/>
                <w:szCs w:val="18"/>
              </w:rPr>
            </w:pPr>
            <w:r w:rsidRPr="0053323B">
              <w:rPr>
                <w:rFonts w:ascii="Book Antiqua" w:hAnsi="Book Antiqua"/>
                <w:color w:val="auto"/>
                <w:sz w:val="18"/>
                <w:szCs w:val="18"/>
              </w:rPr>
              <w:t>No</w:t>
            </w:r>
          </w:p>
        </w:tc>
        <w:tc>
          <w:tcPr>
            <w:tcW w:w="1824" w:type="dxa"/>
            <w:tcBorders>
              <w:top w:val="single" w:sz="4" w:space="0" w:color="000000"/>
            </w:tcBorders>
          </w:tcPr>
          <w:p w:rsidR="00AB16D7" w:rsidRPr="0053323B" w:rsidRDefault="00AB16D7" w:rsidP="009806BB">
            <w:pPr>
              <w:pStyle w:val="NormalWeb"/>
              <w:spacing w:before="0" w:beforeAutospacing="0" w:after="0" w:afterAutospacing="0"/>
              <w:rPr>
                <w:rFonts w:ascii="Book Antiqua" w:hAnsi="Book Antiqua"/>
                <w:color w:val="auto"/>
                <w:sz w:val="18"/>
                <w:szCs w:val="18"/>
              </w:rPr>
            </w:pPr>
          </w:p>
          <w:p w:rsidR="00AB16D7" w:rsidRPr="0053323B" w:rsidRDefault="00AB16D7" w:rsidP="009806BB">
            <w:pPr>
              <w:pStyle w:val="NormalWeb"/>
              <w:spacing w:before="0" w:beforeAutospacing="0" w:after="0" w:afterAutospacing="0"/>
              <w:jc w:val="center"/>
              <w:rPr>
                <w:rFonts w:ascii="Book Antiqua" w:hAnsi="Book Antiqua"/>
                <w:color w:val="auto"/>
                <w:sz w:val="18"/>
                <w:szCs w:val="18"/>
              </w:rPr>
            </w:pPr>
            <w:r w:rsidRPr="0053323B">
              <w:rPr>
                <w:rFonts w:ascii="Book Antiqua" w:hAnsi="Book Antiqua"/>
                <w:color w:val="auto"/>
                <w:sz w:val="18"/>
                <w:szCs w:val="18"/>
              </w:rPr>
              <w:t>62</w:t>
            </w:r>
          </w:p>
          <w:p w:rsidR="00AB16D7" w:rsidRPr="0053323B" w:rsidRDefault="00AB16D7" w:rsidP="009806BB">
            <w:pPr>
              <w:pStyle w:val="NormalWeb"/>
              <w:spacing w:before="0" w:beforeAutospacing="0" w:after="0" w:afterAutospacing="0"/>
              <w:jc w:val="center"/>
              <w:rPr>
                <w:rFonts w:ascii="Book Antiqua" w:hAnsi="Book Antiqua"/>
                <w:color w:val="auto"/>
                <w:sz w:val="18"/>
                <w:szCs w:val="18"/>
              </w:rPr>
            </w:pPr>
            <w:r w:rsidRPr="0053323B">
              <w:rPr>
                <w:rFonts w:ascii="Book Antiqua" w:hAnsi="Book Antiqua"/>
                <w:color w:val="auto"/>
                <w:sz w:val="18"/>
                <w:szCs w:val="18"/>
              </w:rPr>
              <w:t>198</w:t>
            </w:r>
          </w:p>
        </w:tc>
        <w:tc>
          <w:tcPr>
            <w:tcW w:w="1774" w:type="dxa"/>
            <w:tcBorders>
              <w:top w:val="single" w:sz="4" w:space="0" w:color="000000"/>
            </w:tcBorders>
          </w:tcPr>
          <w:p w:rsidR="00AB16D7" w:rsidRPr="0053323B" w:rsidRDefault="00AB16D7" w:rsidP="009806BB">
            <w:pPr>
              <w:pStyle w:val="NormalWeb"/>
              <w:spacing w:before="0" w:beforeAutospacing="0" w:after="0" w:afterAutospacing="0"/>
              <w:rPr>
                <w:rFonts w:ascii="Book Antiqua" w:hAnsi="Book Antiqua"/>
                <w:color w:val="auto"/>
                <w:sz w:val="18"/>
                <w:szCs w:val="18"/>
              </w:rPr>
            </w:pPr>
          </w:p>
          <w:p w:rsidR="00AB16D7" w:rsidRPr="0053323B" w:rsidRDefault="00AB16D7" w:rsidP="009806BB">
            <w:pPr>
              <w:pStyle w:val="NormalWeb"/>
              <w:spacing w:before="0" w:beforeAutospacing="0" w:after="0" w:afterAutospacing="0"/>
              <w:jc w:val="center"/>
              <w:rPr>
                <w:rFonts w:ascii="Book Antiqua" w:hAnsi="Book Antiqua"/>
                <w:color w:val="auto"/>
                <w:sz w:val="18"/>
                <w:szCs w:val="18"/>
              </w:rPr>
            </w:pPr>
            <w:r w:rsidRPr="0053323B">
              <w:rPr>
                <w:rFonts w:ascii="Book Antiqua" w:hAnsi="Book Antiqua"/>
                <w:color w:val="auto"/>
                <w:sz w:val="18"/>
                <w:szCs w:val="18"/>
              </w:rPr>
              <w:t>23.8</w:t>
            </w:r>
          </w:p>
          <w:p w:rsidR="00AB16D7" w:rsidRPr="0053323B" w:rsidRDefault="00AB16D7" w:rsidP="009806BB">
            <w:pPr>
              <w:pStyle w:val="NormalWeb"/>
              <w:spacing w:before="0" w:beforeAutospacing="0" w:after="0" w:afterAutospacing="0"/>
              <w:jc w:val="center"/>
              <w:rPr>
                <w:rFonts w:ascii="Book Antiqua" w:hAnsi="Book Antiqua"/>
                <w:color w:val="auto"/>
                <w:sz w:val="18"/>
                <w:szCs w:val="18"/>
              </w:rPr>
            </w:pPr>
            <w:r w:rsidRPr="0053323B">
              <w:rPr>
                <w:rFonts w:ascii="Book Antiqua" w:hAnsi="Book Antiqua"/>
                <w:color w:val="auto"/>
                <w:sz w:val="18"/>
                <w:szCs w:val="18"/>
              </w:rPr>
              <w:t>76.2</w:t>
            </w:r>
          </w:p>
        </w:tc>
      </w:tr>
      <w:tr w:rsidR="00AB16D7" w:rsidRPr="0053323B" w:rsidTr="00FE2075">
        <w:tc>
          <w:tcPr>
            <w:tcW w:w="3559" w:type="dxa"/>
          </w:tcPr>
          <w:p w:rsidR="00AB16D7" w:rsidRPr="0053323B" w:rsidRDefault="00AB16D7" w:rsidP="009806BB">
            <w:pPr>
              <w:pStyle w:val="NormalWeb"/>
              <w:spacing w:before="0" w:beforeAutospacing="0" w:after="0" w:afterAutospacing="0"/>
              <w:rPr>
                <w:rFonts w:ascii="Book Antiqua" w:hAnsi="Book Antiqua"/>
                <w:b/>
                <w:color w:val="auto"/>
                <w:sz w:val="18"/>
                <w:szCs w:val="18"/>
              </w:rPr>
            </w:pPr>
            <w:r w:rsidRPr="0053323B">
              <w:rPr>
                <w:rFonts w:ascii="Book Antiqua" w:hAnsi="Book Antiqua"/>
                <w:b/>
                <w:color w:val="auto"/>
                <w:sz w:val="18"/>
                <w:szCs w:val="18"/>
              </w:rPr>
              <w:t xml:space="preserve">Frequency of bathing </w:t>
            </w:r>
          </w:p>
          <w:p w:rsidR="00AB16D7" w:rsidRPr="0053323B" w:rsidRDefault="00AB16D7" w:rsidP="009806BB">
            <w:pPr>
              <w:pStyle w:val="NormalWeb"/>
              <w:spacing w:before="0" w:beforeAutospacing="0" w:after="0" w:afterAutospacing="0"/>
              <w:rPr>
                <w:rFonts w:ascii="Book Antiqua" w:hAnsi="Book Antiqua"/>
                <w:color w:val="auto"/>
                <w:sz w:val="18"/>
                <w:szCs w:val="18"/>
              </w:rPr>
            </w:pPr>
            <w:r w:rsidRPr="0053323B">
              <w:rPr>
                <w:rFonts w:ascii="Book Antiqua" w:hAnsi="Book Antiqua"/>
                <w:color w:val="auto"/>
                <w:sz w:val="18"/>
                <w:szCs w:val="18"/>
              </w:rPr>
              <w:t>Once</w:t>
            </w:r>
          </w:p>
          <w:p w:rsidR="00AB16D7" w:rsidRPr="0053323B" w:rsidRDefault="00AB16D7" w:rsidP="009806BB">
            <w:pPr>
              <w:pStyle w:val="NormalWeb"/>
              <w:spacing w:before="0" w:beforeAutospacing="0" w:after="0" w:afterAutospacing="0"/>
              <w:rPr>
                <w:rFonts w:ascii="Book Antiqua" w:hAnsi="Book Antiqua"/>
                <w:color w:val="auto"/>
                <w:sz w:val="18"/>
                <w:szCs w:val="18"/>
              </w:rPr>
            </w:pPr>
            <w:r w:rsidRPr="0053323B">
              <w:rPr>
                <w:rFonts w:ascii="Book Antiqua" w:hAnsi="Book Antiqua"/>
                <w:color w:val="auto"/>
                <w:sz w:val="18"/>
                <w:szCs w:val="18"/>
              </w:rPr>
              <w:t>Twice</w:t>
            </w:r>
          </w:p>
        </w:tc>
        <w:tc>
          <w:tcPr>
            <w:tcW w:w="1824" w:type="dxa"/>
          </w:tcPr>
          <w:p w:rsidR="00AB16D7" w:rsidRPr="0053323B" w:rsidRDefault="00AB16D7" w:rsidP="009806BB">
            <w:pPr>
              <w:pStyle w:val="NormalWeb"/>
              <w:spacing w:before="0" w:beforeAutospacing="0" w:after="0" w:afterAutospacing="0"/>
              <w:rPr>
                <w:rFonts w:ascii="Book Antiqua" w:hAnsi="Book Antiqua"/>
                <w:color w:val="auto"/>
                <w:sz w:val="18"/>
                <w:szCs w:val="18"/>
              </w:rPr>
            </w:pPr>
          </w:p>
          <w:p w:rsidR="00AB16D7" w:rsidRPr="0053323B" w:rsidRDefault="00AB16D7" w:rsidP="009806BB">
            <w:pPr>
              <w:pStyle w:val="NormalWeb"/>
              <w:spacing w:before="0" w:beforeAutospacing="0" w:after="0" w:afterAutospacing="0"/>
              <w:jc w:val="center"/>
              <w:rPr>
                <w:rFonts w:ascii="Book Antiqua" w:hAnsi="Book Antiqua"/>
                <w:color w:val="auto"/>
                <w:sz w:val="18"/>
                <w:szCs w:val="18"/>
              </w:rPr>
            </w:pPr>
            <w:r w:rsidRPr="0053323B">
              <w:rPr>
                <w:rFonts w:ascii="Book Antiqua" w:hAnsi="Book Antiqua"/>
                <w:color w:val="auto"/>
                <w:sz w:val="18"/>
                <w:szCs w:val="18"/>
              </w:rPr>
              <w:t>141</w:t>
            </w:r>
          </w:p>
          <w:p w:rsidR="00AB16D7" w:rsidRPr="0053323B" w:rsidRDefault="00AB16D7" w:rsidP="009806BB">
            <w:pPr>
              <w:pStyle w:val="NormalWeb"/>
              <w:spacing w:before="0" w:beforeAutospacing="0" w:after="0" w:afterAutospacing="0"/>
              <w:jc w:val="center"/>
              <w:rPr>
                <w:rFonts w:ascii="Book Antiqua" w:hAnsi="Book Antiqua"/>
                <w:color w:val="auto"/>
                <w:sz w:val="18"/>
                <w:szCs w:val="18"/>
              </w:rPr>
            </w:pPr>
            <w:r w:rsidRPr="0053323B">
              <w:rPr>
                <w:rFonts w:ascii="Book Antiqua" w:hAnsi="Book Antiqua"/>
                <w:color w:val="auto"/>
                <w:sz w:val="18"/>
                <w:szCs w:val="18"/>
              </w:rPr>
              <w:t>119</w:t>
            </w:r>
          </w:p>
        </w:tc>
        <w:tc>
          <w:tcPr>
            <w:tcW w:w="1774" w:type="dxa"/>
          </w:tcPr>
          <w:p w:rsidR="00AB16D7" w:rsidRPr="0053323B" w:rsidRDefault="00AB16D7" w:rsidP="009806BB">
            <w:pPr>
              <w:pStyle w:val="NormalWeb"/>
              <w:spacing w:before="0" w:beforeAutospacing="0" w:after="0" w:afterAutospacing="0"/>
              <w:rPr>
                <w:rFonts w:ascii="Book Antiqua" w:hAnsi="Book Antiqua"/>
                <w:color w:val="auto"/>
                <w:sz w:val="18"/>
                <w:szCs w:val="18"/>
              </w:rPr>
            </w:pPr>
          </w:p>
          <w:p w:rsidR="00AB16D7" w:rsidRPr="0053323B" w:rsidRDefault="00AB16D7" w:rsidP="009806BB">
            <w:pPr>
              <w:pStyle w:val="NormalWeb"/>
              <w:spacing w:before="0" w:beforeAutospacing="0" w:after="0" w:afterAutospacing="0"/>
              <w:jc w:val="center"/>
              <w:rPr>
                <w:rFonts w:ascii="Book Antiqua" w:hAnsi="Book Antiqua"/>
                <w:color w:val="auto"/>
                <w:sz w:val="18"/>
                <w:szCs w:val="18"/>
              </w:rPr>
            </w:pPr>
            <w:r w:rsidRPr="0053323B">
              <w:rPr>
                <w:rFonts w:ascii="Book Antiqua" w:hAnsi="Book Antiqua"/>
                <w:color w:val="auto"/>
                <w:sz w:val="18"/>
                <w:szCs w:val="18"/>
              </w:rPr>
              <w:t>54.2</w:t>
            </w:r>
          </w:p>
          <w:p w:rsidR="00AB16D7" w:rsidRPr="0053323B" w:rsidRDefault="00AB16D7" w:rsidP="009806BB">
            <w:pPr>
              <w:pStyle w:val="NormalWeb"/>
              <w:spacing w:before="0" w:beforeAutospacing="0" w:after="0" w:afterAutospacing="0"/>
              <w:jc w:val="center"/>
              <w:rPr>
                <w:rFonts w:ascii="Book Antiqua" w:hAnsi="Book Antiqua"/>
                <w:color w:val="auto"/>
                <w:sz w:val="18"/>
                <w:szCs w:val="18"/>
              </w:rPr>
            </w:pPr>
            <w:r w:rsidRPr="0053323B">
              <w:rPr>
                <w:rFonts w:ascii="Book Antiqua" w:hAnsi="Book Antiqua"/>
                <w:color w:val="auto"/>
                <w:sz w:val="18"/>
                <w:szCs w:val="18"/>
              </w:rPr>
              <w:t>45.8</w:t>
            </w:r>
          </w:p>
        </w:tc>
      </w:tr>
      <w:tr w:rsidR="00AB16D7" w:rsidRPr="0053323B" w:rsidTr="00FE2075">
        <w:tc>
          <w:tcPr>
            <w:tcW w:w="3559" w:type="dxa"/>
            <w:tcBorders>
              <w:bottom w:val="single" w:sz="4" w:space="0" w:color="000000"/>
            </w:tcBorders>
          </w:tcPr>
          <w:p w:rsidR="00AB16D7" w:rsidRPr="0053323B" w:rsidRDefault="00AB16D7" w:rsidP="009806BB">
            <w:pPr>
              <w:pStyle w:val="NormalWeb"/>
              <w:spacing w:before="0" w:beforeAutospacing="0" w:after="0" w:afterAutospacing="0"/>
              <w:rPr>
                <w:rFonts w:ascii="Book Antiqua" w:hAnsi="Book Antiqua"/>
                <w:b/>
                <w:color w:val="auto"/>
                <w:sz w:val="18"/>
                <w:szCs w:val="18"/>
              </w:rPr>
            </w:pPr>
            <w:r w:rsidRPr="0053323B">
              <w:rPr>
                <w:rFonts w:ascii="Book Antiqua" w:hAnsi="Book Antiqua"/>
                <w:b/>
                <w:color w:val="auto"/>
                <w:sz w:val="18"/>
                <w:szCs w:val="18"/>
              </w:rPr>
              <w:t>Sharing of items</w:t>
            </w:r>
            <w:r w:rsidR="00516A44">
              <w:rPr>
                <w:rFonts w:ascii="Book Antiqua" w:hAnsi="Book Antiqua"/>
                <w:b/>
                <w:color w:val="auto"/>
                <w:sz w:val="18"/>
                <w:szCs w:val="18"/>
              </w:rPr>
              <w:t xml:space="preserve"> </w:t>
            </w:r>
            <w:r w:rsidRPr="0053323B">
              <w:rPr>
                <w:rFonts w:ascii="Book Antiqua" w:hAnsi="Book Antiqua"/>
                <w:b/>
                <w:color w:val="auto"/>
                <w:sz w:val="18"/>
                <w:szCs w:val="18"/>
              </w:rPr>
              <w:t>(bed, comb, towel)</w:t>
            </w:r>
          </w:p>
          <w:p w:rsidR="00AB16D7" w:rsidRPr="0053323B" w:rsidRDefault="00AB16D7" w:rsidP="009806BB">
            <w:pPr>
              <w:pStyle w:val="NormalWeb"/>
              <w:spacing w:before="0" w:beforeAutospacing="0" w:after="0" w:afterAutospacing="0"/>
              <w:rPr>
                <w:rFonts w:ascii="Book Antiqua" w:hAnsi="Book Antiqua"/>
                <w:color w:val="auto"/>
                <w:sz w:val="18"/>
                <w:szCs w:val="18"/>
              </w:rPr>
            </w:pPr>
            <w:r w:rsidRPr="0053323B">
              <w:rPr>
                <w:rFonts w:ascii="Book Antiqua" w:hAnsi="Book Antiqua"/>
                <w:color w:val="auto"/>
                <w:sz w:val="18"/>
                <w:szCs w:val="18"/>
              </w:rPr>
              <w:t>Yes</w:t>
            </w:r>
          </w:p>
          <w:p w:rsidR="00AB16D7" w:rsidRPr="0053323B" w:rsidRDefault="00AB16D7" w:rsidP="009806BB">
            <w:pPr>
              <w:pStyle w:val="NormalWeb"/>
              <w:spacing w:before="0" w:beforeAutospacing="0" w:after="0" w:afterAutospacing="0"/>
              <w:rPr>
                <w:rFonts w:ascii="Book Antiqua" w:hAnsi="Book Antiqua"/>
                <w:color w:val="auto"/>
                <w:sz w:val="18"/>
                <w:szCs w:val="18"/>
              </w:rPr>
            </w:pPr>
            <w:r w:rsidRPr="0053323B">
              <w:rPr>
                <w:rFonts w:ascii="Book Antiqua" w:hAnsi="Book Antiqua"/>
                <w:color w:val="auto"/>
                <w:sz w:val="18"/>
                <w:szCs w:val="18"/>
              </w:rPr>
              <w:t>No</w:t>
            </w:r>
          </w:p>
        </w:tc>
        <w:tc>
          <w:tcPr>
            <w:tcW w:w="1824" w:type="dxa"/>
            <w:tcBorders>
              <w:bottom w:val="single" w:sz="4" w:space="0" w:color="000000"/>
            </w:tcBorders>
          </w:tcPr>
          <w:p w:rsidR="00AB16D7" w:rsidRPr="0053323B" w:rsidRDefault="00AB16D7" w:rsidP="00516A44">
            <w:pPr>
              <w:pStyle w:val="NormalWeb"/>
              <w:spacing w:before="0" w:beforeAutospacing="0" w:after="0" w:afterAutospacing="0"/>
              <w:jc w:val="center"/>
              <w:rPr>
                <w:rFonts w:ascii="Book Antiqua" w:hAnsi="Book Antiqua"/>
                <w:color w:val="auto"/>
                <w:sz w:val="18"/>
                <w:szCs w:val="18"/>
              </w:rPr>
            </w:pPr>
            <w:r w:rsidRPr="0053323B">
              <w:rPr>
                <w:rFonts w:ascii="Book Antiqua" w:hAnsi="Book Antiqua"/>
                <w:color w:val="auto"/>
                <w:sz w:val="18"/>
                <w:szCs w:val="18"/>
              </w:rPr>
              <w:t>242</w:t>
            </w:r>
          </w:p>
          <w:p w:rsidR="00AB16D7" w:rsidRPr="0053323B" w:rsidRDefault="00AB16D7" w:rsidP="00516A44">
            <w:pPr>
              <w:pStyle w:val="NormalWeb"/>
              <w:spacing w:before="0" w:beforeAutospacing="0" w:after="0" w:afterAutospacing="0"/>
              <w:jc w:val="center"/>
              <w:rPr>
                <w:rFonts w:ascii="Book Antiqua" w:hAnsi="Book Antiqua"/>
                <w:color w:val="auto"/>
                <w:sz w:val="18"/>
                <w:szCs w:val="18"/>
              </w:rPr>
            </w:pPr>
            <w:r w:rsidRPr="0053323B">
              <w:rPr>
                <w:rFonts w:ascii="Book Antiqua" w:hAnsi="Book Antiqua"/>
                <w:color w:val="auto"/>
                <w:sz w:val="18"/>
                <w:szCs w:val="18"/>
              </w:rPr>
              <w:t>18</w:t>
            </w:r>
          </w:p>
        </w:tc>
        <w:tc>
          <w:tcPr>
            <w:tcW w:w="1774" w:type="dxa"/>
            <w:tcBorders>
              <w:bottom w:val="single" w:sz="4" w:space="0" w:color="000000"/>
            </w:tcBorders>
          </w:tcPr>
          <w:p w:rsidR="00AB16D7" w:rsidRPr="0053323B" w:rsidRDefault="00AB16D7" w:rsidP="00516A44">
            <w:pPr>
              <w:pStyle w:val="NormalWeb"/>
              <w:spacing w:before="0" w:beforeAutospacing="0" w:after="0" w:afterAutospacing="0"/>
              <w:jc w:val="center"/>
              <w:rPr>
                <w:rFonts w:ascii="Book Antiqua" w:hAnsi="Book Antiqua"/>
                <w:color w:val="auto"/>
                <w:sz w:val="18"/>
                <w:szCs w:val="18"/>
              </w:rPr>
            </w:pPr>
            <w:r w:rsidRPr="0053323B">
              <w:rPr>
                <w:rFonts w:ascii="Book Antiqua" w:hAnsi="Book Antiqua"/>
                <w:color w:val="auto"/>
                <w:sz w:val="18"/>
                <w:szCs w:val="18"/>
              </w:rPr>
              <w:t>93.1</w:t>
            </w:r>
          </w:p>
          <w:p w:rsidR="00AB16D7" w:rsidRPr="0053323B" w:rsidRDefault="00AB16D7" w:rsidP="00516A44">
            <w:pPr>
              <w:pStyle w:val="NormalWeb"/>
              <w:spacing w:before="0" w:beforeAutospacing="0" w:after="0" w:afterAutospacing="0"/>
              <w:jc w:val="center"/>
              <w:rPr>
                <w:rFonts w:ascii="Book Antiqua" w:hAnsi="Book Antiqua"/>
                <w:color w:val="auto"/>
                <w:sz w:val="18"/>
                <w:szCs w:val="18"/>
              </w:rPr>
            </w:pPr>
            <w:r w:rsidRPr="0053323B">
              <w:rPr>
                <w:rFonts w:ascii="Book Antiqua" w:hAnsi="Book Antiqua"/>
                <w:color w:val="auto"/>
                <w:sz w:val="18"/>
                <w:szCs w:val="18"/>
              </w:rPr>
              <w:t>6.9</w:t>
            </w:r>
          </w:p>
        </w:tc>
      </w:tr>
    </w:tbl>
    <w:p w:rsidR="00516A44" w:rsidRDefault="00FF6D76" w:rsidP="009806BB">
      <w:pPr>
        <w:pStyle w:val="NormalWeb"/>
        <w:spacing w:before="0" w:beforeAutospacing="0" w:after="0" w:afterAutospacing="0"/>
        <w:jc w:val="both"/>
        <w:rPr>
          <w:rFonts w:ascii="Book Antiqua" w:hAnsi="Book Antiqua"/>
          <w:color w:val="auto"/>
          <w:sz w:val="21"/>
          <w:szCs w:val="21"/>
        </w:rPr>
      </w:pPr>
      <w:r>
        <w:rPr>
          <w:rFonts w:ascii="Book Antiqua" w:hAnsi="Book Antiqua"/>
          <w:color w:val="auto"/>
          <w:sz w:val="21"/>
          <w:szCs w:val="21"/>
        </w:rPr>
        <w:tab/>
      </w:r>
    </w:p>
    <w:p w:rsidR="00AB16D7" w:rsidRDefault="00516A44" w:rsidP="009806BB">
      <w:pPr>
        <w:pStyle w:val="NormalWeb"/>
        <w:spacing w:before="0" w:beforeAutospacing="0" w:after="0" w:afterAutospacing="0"/>
        <w:jc w:val="both"/>
        <w:rPr>
          <w:rFonts w:ascii="Book Antiqua" w:hAnsi="Book Antiqua"/>
          <w:color w:val="auto"/>
          <w:sz w:val="21"/>
          <w:szCs w:val="21"/>
        </w:rPr>
      </w:pPr>
      <w:r>
        <w:rPr>
          <w:rFonts w:ascii="Book Antiqua" w:hAnsi="Book Antiqua"/>
          <w:color w:val="auto"/>
          <w:sz w:val="21"/>
          <w:szCs w:val="21"/>
        </w:rPr>
        <w:tab/>
      </w:r>
      <w:r w:rsidR="00AB16D7" w:rsidRPr="009806BB">
        <w:rPr>
          <w:rFonts w:ascii="Book Antiqua" w:hAnsi="Book Antiqua"/>
          <w:color w:val="auto"/>
          <w:sz w:val="21"/>
          <w:szCs w:val="21"/>
        </w:rPr>
        <w:t xml:space="preserve">Perceived sources of infection as reported by pupils were documented in Table 3. About 18% of pupils believed they contacted it from barber’s clippers; 15.8% from friends; 6.1% reported it is from irregular bath; 5.0% reported playing in sand while majority (55.0%) did not know the source of infection. </w:t>
      </w:r>
    </w:p>
    <w:p w:rsidR="00FF6D76" w:rsidRPr="009806BB" w:rsidRDefault="00FF6D76" w:rsidP="009806BB">
      <w:pPr>
        <w:pStyle w:val="NormalWeb"/>
        <w:spacing w:before="0" w:beforeAutospacing="0" w:after="0" w:afterAutospacing="0"/>
        <w:jc w:val="both"/>
        <w:rPr>
          <w:rFonts w:ascii="Book Antiqua" w:hAnsi="Book Antiqua"/>
          <w:color w:val="auto"/>
          <w:sz w:val="21"/>
          <w:szCs w:val="21"/>
        </w:rPr>
      </w:pPr>
    </w:p>
    <w:p w:rsidR="00AB16D7" w:rsidRDefault="00AB16D7" w:rsidP="009806BB">
      <w:pPr>
        <w:pStyle w:val="NormalWeb"/>
        <w:spacing w:before="0" w:beforeAutospacing="0" w:after="0" w:afterAutospacing="0"/>
        <w:jc w:val="both"/>
        <w:rPr>
          <w:rFonts w:ascii="Book Antiqua" w:hAnsi="Book Antiqua"/>
          <w:b/>
          <w:color w:val="auto"/>
          <w:sz w:val="21"/>
          <w:szCs w:val="21"/>
        </w:rPr>
      </w:pPr>
      <w:r w:rsidRPr="009806BB">
        <w:rPr>
          <w:rFonts w:ascii="Book Antiqua" w:hAnsi="Book Antiqua"/>
          <w:b/>
          <w:color w:val="auto"/>
          <w:sz w:val="21"/>
          <w:szCs w:val="21"/>
        </w:rPr>
        <w:t>Table 3: Percei</w:t>
      </w:r>
      <w:r w:rsidR="00907381">
        <w:rPr>
          <w:rFonts w:ascii="Book Antiqua" w:hAnsi="Book Antiqua"/>
          <w:b/>
          <w:color w:val="auto"/>
          <w:sz w:val="21"/>
          <w:szCs w:val="21"/>
        </w:rPr>
        <w:t>ved Sources of Infection among P</w:t>
      </w:r>
      <w:r w:rsidRPr="009806BB">
        <w:rPr>
          <w:rFonts w:ascii="Book Antiqua" w:hAnsi="Book Antiqua"/>
          <w:b/>
          <w:color w:val="auto"/>
          <w:sz w:val="21"/>
          <w:szCs w:val="21"/>
        </w:rPr>
        <w:t>upils</w:t>
      </w:r>
    </w:p>
    <w:p w:rsidR="00FF6D76" w:rsidRPr="009806BB" w:rsidRDefault="00FF6D76" w:rsidP="009806BB">
      <w:pPr>
        <w:pStyle w:val="NormalWeb"/>
        <w:spacing w:before="0" w:beforeAutospacing="0" w:after="0" w:afterAutospacing="0"/>
        <w:jc w:val="both"/>
        <w:rPr>
          <w:rFonts w:ascii="Book Antiqua" w:hAnsi="Book Antiqua"/>
          <w:b/>
          <w:color w:val="auto"/>
          <w:sz w:val="21"/>
          <w:szCs w:val="21"/>
        </w:rPr>
      </w:pPr>
    </w:p>
    <w:tbl>
      <w:tblPr>
        <w:tblW w:w="0" w:type="auto"/>
        <w:tblInd w:w="108" w:type="dxa"/>
        <w:tblBorders>
          <w:top w:val="single" w:sz="4" w:space="0" w:color="auto"/>
          <w:bottom w:val="single" w:sz="4" w:space="0" w:color="auto"/>
          <w:insideH w:val="single" w:sz="4" w:space="0" w:color="auto"/>
        </w:tblBorders>
        <w:tblLook w:val="04A0"/>
      </w:tblPr>
      <w:tblGrid>
        <w:gridCol w:w="3547"/>
        <w:gridCol w:w="1836"/>
        <w:gridCol w:w="1785"/>
      </w:tblGrid>
      <w:tr w:rsidR="00AB16D7" w:rsidRPr="009806BB" w:rsidTr="00FF6D76">
        <w:tc>
          <w:tcPr>
            <w:tcW w:w="3547" w:type="dxa"/>
            <w:tcBorders>
              <w:left w:val="nil"/>
              <w:bottom w:val="single" w:sz="4" w:space="0" w:color="auto"/>
            </w:tcBorders>
          </w:tcPr>
          <w:p w:rsidR="00AB16D7" w:rsidRPr="00FF6D76" w:rsidRDefault="00AB16D7" w:rsidP="009806BB">
            <w:pPr>
              <w:pStyle w:val="NormalWeb"/>
              <w:spacing w:before="0" w:beforeAutospacing="0" w:after="0" w:afterAutospacing="0"/>
              <w:rPr>
                <w:rFonts w:ascii="Book Antiqua" w:hAnsi="Book Antiqua"/>
                <w:b/>
                <w:color w:val="auto"/>
                <w:sz w:val="18"/>
                <w:szCs w:val="18"/>
              </w:rPr>
            </w:pPr>
            <w:r w:rsidRPr="00FF6D76">
              <w:rPr>
                <w:rFonts w:ascii="Book Antiqua" w:hAnsi="Book Antiqua"/>
                <w:b/>
                <w:color w:val="auto"/>
                <w:sz w:val="18"/>
                <w:szCs w:val="18"/>
              </w:rPr>
              <w:t>Source of infection</w:t>
            </w:r>
          </w:p>
        </w:tc>
        <w:tc>
          <w:tcPr>
            <w:tcW w:w="1836" w:type="dxa"/>
            <w:tcBorders>
              <w:bottom w:val="single" w:sz="4" w:space="0" w:color="auto"/>
            </w:tcBorders>
          </w:tcPr>
          <w:p w:rsidR="00AB16D7" w:rsidRPr="00FF6D76" w:rsidRDefault="00AB16D7" w:rsidP="009806BB">
            <w:pPr>
              <w:pStyle w:val="NormalWeb"/>
              <w:spacing w:before="0" w:beforeAutospacing="0" w:after="0" w:afterAutospacing="0"/>
              <w:jc w:val="center"/>
              <w:rPr>
                <w:rFonts w:ascii="Book Antiqua" w:hAnsi="Book Antiqua"/>
                <w:b/>
                <w:color w:val="auto"/>
                <w:sz w:val="18"/>
                <w:szCs w:val="18"/>
              </w:rPr>
            </w:pPr>
            <w:r w:rsidRPr="00FF6D76">
              <w:rPr>
                <w:rFonts w:ascii="Book Antiqua" w:hAnsi="Book Antiqua"/>
                <w:b/>
                <w:color w:val="auto"/>
                <w:sz w:val="18"/>
                <w:szCs w:val="18"/>
              </w:rPr>
              <w:t>Frequency</w:t>
            </w:r>
          </w:p>
        </w:tc>
        <w:tc>
          <w:tcPr>
            <w:tcW w:w="1785" w:type="dxa"/>
            <w:tcBorders>
              <w:bottom w:val="single" w:sz="4" w:space="0" w:color="auto"/>
            </w:tcBorders>
          </w:tcPr>
          <w:p w:rsidR="00AB16D7" w:rsidRPr="00FF6D76" w:rsidRDefault="00AB16D7" w:rsidP="009806BB">
            <w:pPr>
              <w:pStyle w:val="NormalWeb"/>
              <w:spacing w:before="0" w:beforeAutospacing="0" w:after="0" w:afterAutospacing="0"/>
              <w:jc w:val="center"/>
              <w:rPr>
                <w:rFonts w:ascii="Book Antiqua" w:hAnsi="Book Antiqua"/>
                <w:b/>
                <w:color w:val="auto"/>
                <w:sz w:val="18"/>
                <w:szCs w:val="18"/>
              </w:rPr>
            </w:pPr>
            <w:r w:rsidRPr="00FF6D76">
              <w:rPr>
                <w:rFonts w:ascii="Book Antiqua" w:hAnsi="Book Antiqua"/>
                <w:b/>
                <w:color w:val="auto"/>
                <w:sz w:val="18"/>
                <w:szCs w:val="18"/>
              </w:rPr>
              <w:t>Percentage</w:t>
            </w:r>
          </w:p>
        </w:tc>
      </w:tr>
      <w:tr w:rsidR="00AB16D7" w:rsidRPr="009806BB" w:rsidTr="00FF6D76">
        <w:tc>
          <w:tcPr>
            <w:tcW w:w="3547" w:type="dxa"/>
            <w:tcBorders>
              <w:left w:val="nil"/>
              <w:bottom w:val="nil"/>
            </w:tcBorders>
          </w:tcPr>
          <w:p w:rsidR="00AB16D7" w:rsidRPr="00FF6D76" w:rsidRDefault="00AB16D7" w:rsidP="009806BB">
            <w:pPr>
              <w:pStyle w:val="NormalWeb"/>
              <w:spacing w:before="0" w:beforeAutospacing="0" w:after="0" w:afterAutospacing="0"/>
              <w:rPr>
                <w:rFonts w:ascii="Book Antiqua" w:hAnsi="Book Antiqua"/>
                <w:color w:val="auto"/>
                <w:sz w:val="18"/>
                <w:szCs w:val="18"/>
              </w:rPr>
            </w:pPr>
            <w:r w:rsidRPr="00FF6D76">
              <w:rPr>
                <w:rFonts w:ascii="Book Antiqua" w:hAnsi="Book Antiqua"/>
                <w:color w:val="auto"/>
                <w:sz w:val="18"/>
                <w:szCs w:val="18"/>
              </w:rPr>
              <w:t>Do not know</w:t>
            </w:r>
          </w:p>
        </w:tc>
        <w:tc>
          <w:tcPr>
            <w:tcW w:w="1836" w:type="dxa"/>
            <w:tcBorders>
              <w:bottom w:val="nil"/>
            </w:tcBorders>
          </w:tcPr>
          <w:p w:rsidR="00AB16D7" w:rsidRPr="00FF6D76" w:rsidRDefault="00AB16D7" w:rsidP="009806BB">
            <w:pPr>
              <w:pStyle w:val="NormalWeb"/>
              <w:spacing w:before="0" w:beforeAutospacing="0" w:after="0" w:afterAutospacing="0"/>
              <w:jc w:val="center"/>
              <w:rPr>
                <w:rFonts w:ascii="Book Antiqua" w:hAnsi="Book Antiqua"/>
                <w:color w:val="auto"/>
                <w:sz w:val="18"/>
                <w:szCs w:val="18"/>
              </w:rPr>
            </w:pPr>
            <w:r w:rsidRPr="00FF6D76">
              <w:rPr>
                <w:rFonts w:ascii="Book Antiqua" w:hAnsi="Book Antiqua"/>
                <w:color w:val="auto"/>
                <w:sz w:val="18"/>
                <w:szCs w:val="18"/>
              </w:rPr>
              <w:t>143</w:t>
            </w:r>
          </w:p>
        </w:tc>
        <w:tc>
          <w:tcPr>
            <w:tcW w:w="1785" w:type="dxa"/>
            <w:tcBorders>
              <w:bottom w:val="nil"/>
            </w:tcBorders>
          </w:tcPr>
          <w:p w:rsidR="00AB16D7" w:rsidRPr="00FF6D76" w:rsidRDefault="00AB16D7" w:rsidP="009806BB">
            <w:pPr>
              <w:pStyle w:val="NormalWeb"/>
              <w:spacing w:before="0" w:beforeAutospacing="0" w:after="0" w:afterAutospacing="0"/>
              <w:jc w:val="center"/>
              <w:rPr>
                <w:rFonts w:ascii="Book Antiqua" w:hAnsi="Book Antiqua"/>
                <w:color w:val="auto"/>
                <w:sz w:val="18"/>
                <w:szCs w:val="18"/>
              </w:rPr>
            </w:pPr>
            <w:r w:rsidRPr="00FF6D76">
              <w:rPr>
                <w:rFonts w:ascii="Book Antiqua" w:hAnsi="Book Antiqua"/>
                <w:color w:val="auto"/>
                <w:sz w:val="18"/>
                <w:szCs w:val="18"/>
              </w:rPr>
              <w:t>55.0</w:t>
            </w:r>
          </w:p>
        </w:tc>
      </w:tr>
      <w:tr w:rsidR="00AB16D7" w:rsidRPr="009806BB" w:rsidTr="00FF6D76">
        <w:tc>
          <w:tcPr>
            <w:tcW w:w="3547" w:type="dxa"/>
            <w:tcBorders>
              <w:top w:val="nil"/>
              <w:left w:val="nil"/>
              <w:bottom w:val="nil"/>
            </w:tcBorders>
          </w:tcPr>
          <w:p w:rsidR="00AB16D7" w:rsidRPr="00FF6D76" w:rsidRDefault="00AB16D7" w:rsidP="009806BB">
            <w:pPr>
              <w:pStyle w:val="NormalWeb"/>
              <w:spacing w:before="0" w:beforeAutospacing="0" w:after="0" w:afterAutospacing="0"/>
              <w:rPr>
                <w:rFonts w:ascii="Book Antiqua" w:hAnsi="Book Antiqua"/>
                <w:color w:val="auto"/>
                <w:sz w:val="18"/>
                <w:szCs w:val="18"/>
              </w:rPr>
            </w:pPr>
            <w:r w:rsidRPr="00FF6D76">
              <w:rPr>
                <w:rFonts w:ascii="Book Antiqua" w:hAnsi="Book Antiqua"/>
                <w:color w:val="auto"/>
                <w:sz w:val="18"/>
                <w:szCs w:val="18"/>
              </w:rPr>
              <w:t>Barber’s clipper</w:t>
            </w:r>
          </w:p>
        </w:tc>
        <w:tc>
          <w:tcPr>
            <w:tcW w:w="1836" w:type="dxa"/>
            <w:tcBorders>
              <w:top w:val="nil"/>
              <w:bottom w:val="nil"/>
            </w:tcBorders>
          </w:tcPr>
          <w:p w:rsidR="00AB16D7" w:rsidRPr="00FF6D76" w:rsidRDefault="00AB16D7" w:rsidP="009806BB">
            <w:pPr>
              <w:pStyle w:val="NormalWeb"/>
              <w:spacing w:before="0" w:beforeAutospacing="0" w:after="0" w:afterAutospacing="0"/>
              <w:jc w:val="center"/>
              <w:rPr>
                <w:rFonts w:ascii="Book Antiqua" w:hAnsi="Book Antiqua"/>
                <w:color w:val="auto"/>
                <w:sz w:val="18"/>
                <w:szCs w:val="18"/>
              </w:rPr>
            </w:pPr>
            <w:r w:rsidRPr="00FF6D76">
              <w:rPr>
                <w:rFonts w:ascii="Book Antiqua" w:hAnsi="Book Antiqua"/>
                <w:color w:val="auto"/>
                <w:sz w:val="18"/>
                <w:szCs w:val="18"/>
              </w:rPr>
              <w:t>47</w:t>
            </w:r>
          </w:p>
        </w:tc>
        <w:tc>
          <w:tcPr>
            <w:tcW w:w="1785" w:type="dxa"/>
            <w:tcBorders>
              <w:top w:val="nil"/>
              <w:bottom w:val="nil"/>
            </w:tcBorders>
          </w:tcPr>
          <w:p w:rsidR="00AB16D7" w:rsidRPr="00FF6D76" w:rsidRDefault="00AB16D7" w:rsidP="009806BB">
            <w:pPr>
              <w:pStyle w:val="NormalWeb"/>
              <w:spacing w:before="0" w:beforeAutospacing="0" w:after="0" w:afterAutospacing="0"/>
              <w:jc w:val="center"/>
              <w:rPr>
                <w:rFonts w:ascii="Book Antiqua" w:hAnsi="Book Antiqua"/>
                <w:color w:val="auto"/>
                <w:sz w:val="18"/>
                <w:szCs w:val="18"/>
              </w:rPr>
            </w:pPr>
            <w:r w:rsidRPr="00FF6D76">
              <w:rPr>
                <w:rFonts w:ascii="Book Antiqua" w:hAnsi="Book Antiqua"/>
                <w:color w:val="auto"/>
                <w:sz w:val="18"/>
                <w:szCs w:val="18"/>
              </w:rPr>
              <w:t>18.1</w:t>
            </w:r>
          </w:p>
        </w:tc>
      </w:tr>
      <w:tr w:rsidR="00AB16D7" w:rsidRPr="009806BB" w:rsidTr="00FF6D76">
        <w:tc>
          <w:tcPr>
            <w:tcW w:w="3547" w:type="dxa"/>
            <w:tcBorders>
              <w:top w:val="nil"/>
              <w:left w:val="nil"/>
              <w:bottom w:val="nil"/>
            </w:tcBorders>
          </w:tcPr>
          <w:p w:rsidR="00AB16D7" w:rsidRPr="00FF6D76" w:rsidRDefault="00AB16D7" w:rsidP="009806BB">
            <w:pPr>
              <w:pStyle w:val="NormalWeb"/>
              <w:spacing w:before="0" w:beforeAutospacing="0" w:after="0" w:afterAutospacing="0"/>
              <w:rPr>
                <w:rFonts w:ascii="Book Antiqua" w:hAnsi="Book Antiqua"/>
                <w:color w:val="auto"/>
                <w:sz w:val="18"/>
                <w:szCs w:val="18"/>
              </w:rPr>
            </w:pPr>
            <w:r w:rsidRPr="00FF6D76">
              <w:rPr>
                <w:rFonts w:ascii="Book Antiqua" w:hAnsi="Book Antiqua"/>
                <w:color w:val="auto"/>
                <w:sz w:val="18"/>
                <w:szCs w:val="18"/>
              </w:rPr>
              <w:t>Friends in school</w:t>
            </w:r>
          </w:p>
        </w:tc>
        <w:tc>
          <w:tcPr>
            <w:tcW w:w="1836" w:type="dxa"/>
            <w:tcBorders>
              <w:top w:val="nil"/>
              <w:bottom w:val="nil"/>
            </w:tcBorders>
          </w:tcPr>
          <w:p w:rsidR="00AB16D7" w:rsidRPr="00FF6D76" w:rsidRDefault="00AB16D7" w:rsidP="009806BB">
            <w:pPr>
              <w:pStyle w:val="NormalWeb"/>
              <w:spacing w:before="0" w:beforeAutospacing="0" w:after="0" w:afterAutospacing="0"/>
              <w:jc w:val="center"/>
              <w:rPr>
                <w:rFonts w:ascii="Book Antiqua" w:hAnsi="Book Antiqua"/>
                <w:color w:val="auto"/>
                <w:sz w:val="18"/>
                <w:szCs w:val="18"/>
              </w:rPr>
            </w:pPr>
            <w:r w:rsidRPr="00FF6D76">
              <w:rPr>
                <w:rFonts w:ascii="Book Antiqua" w:hAnsi="Book Antiqua"/>
                <w:color w:val="auto"/>
                <w:sz w:val="18"/>
                <w:szCs w:val="18"/>
              </w:rPr>
              <w:t>41</w:t>
            </w:r>
          </w:p>
        </w:tc>
        <w:tc>
          <w:tcPr>
            <w:tcW w:w="1785" w:type="dxa"/>
            <w:tcBorders>
              <w:top w:val="nil"/>
              <w:bottom w:val="nil"/>
            </w:tcBorders>
          </w:tcPr>
          <w:p w:rsidR="00AB16D7" w:rsidRPr="00FF6D76" w:rsidRDefault="00AB16D7" w:rsidP="009806BB">
            <w:pPr>
              <w:pStyle w:val="NormalWeb"/>
              <w:spacing w:before="0" w:beforeAutospacing="0" w:after="0" w:afterAutospacing="0"/>
              <w:jc w:val="center"/>
              <w:rPr>
                <w:rFonts w:ascii="Book Antiqua" w:hAnsi="Book Antiqua"/>
                <w:color w:val="auto"/>
                <w:sz w:val="18"/>
                <w:szCs w:val="18"/>
              </w:rPr>
            </w:pPr>
            <w:r w:rsidRPr="00FF6D76">
              <w:rPr>
                <w:rFonts w:ascii="Book Antiqua" w:hAnsi="Book Antiqua"/>
                <w:color w:val="auto"/>
                <w:sz w:val="18"/>
                <w:szCs w:val="18"/>
              </w:rPr>
              <w:t>15.8</w:t>
            </w:r>
          </w:p>
        </w:tc>
      </w:tr>
      <w:tr w:rsidR="00AB16D7" w:rsidRPr="009806BB" w:rsidTr="00FF6D76">
        <w:tc>
          <w:tcPr>
            <w:tcW w:w="3547" w:type="dxa"/>
            <w:tcBorders>
              <w:top w:val="nil"/>
              <w:left w:val="nil"/>
              <w:bottom w:val="nil"/>
            </w:tcBorders>
          </w:tcPr>
          <w:p w:rsidR="00AB16D7" w:rsidRPr="00FF6D76" w:rsidRDefault="00AB16D7" w:rsidP="009806BB">
            <w:pPr>
              <w:pStyle w:val="NormalWeb"/>
              <w:spacing w:before="0" w:beforeAutospacing="0" w:after="0" w:afterAutospacing="0"/>
              <w:rPr>
                <w:rFonts w:ascii="Book Antiqua" w:hAnsi="Book Antiqua"/>
                <w:color w:val="auto"/>
                <w:sz w:val="18"/>
                <w:szCs w:val="18"/>
              </w:rPr>
            </w:pPr>
            <w:r w:rsidRPr="00FF6D76">
              <w:rPr>
                <w:rFonts w:ascii="Book Antiqua" w:hAnsi="Book Antiqua"/>
                <w:color w:val="auto"/>
                <w:sz w:val="18"/>
                <w:szCs w:val="18"/>
              </w:rPr>
              <w:t xml:space="preserve">Irregular bath </w:t>
            </w:r>
          </w:p>
        </w:tc>
        <w:tc>
          <w:tcPr>
            <w:tcW w:w="1836" w:type="dxa"/>
            <w:tcBorders>
              <w:top w:val="nil"/>
              <w:bottom w:val="nil"/>
            </w:tcBorders>
          </w:tcPr>
          <w:p w:rsidR="00AB16D7" w:rsidRPr="00FF6D76" w:rsidRDefault="00AB16D7" w:rsidP="009806BB">
            <w:pPr>
              <w:pStyle w:val="NormalWeb"/>
              <w:spacing w:before="0" w:beforeAutospacing="0" w:after="0" w:afterAutospacing="0"/>
              <w:jc w:val="center"/>
              <w:rPr>
                <w:rFonts w:ascii="Book Antiqua" w:hAnsi="Book Antiqua"/>
                <w:color w:val="auto"/>
                <w:sz w:val="18"/>
                <w:szCs w:val="18"/>
              </w:rPr>
            </w:pPr>
            <w:r w:rsidRPr="00FF6D76">
              <w:rPr>
                <w:rFonts w:ascii="Book Antiqua" w:hAnsi="Book Antiqua"/>
                <w:color w:val="auto"/>
                <w:sz w:val="18"/>
                <w:szCs w:val="18"/>
              </w:rPr>
              <w:t>16</w:t>
            </w:r>
          </w:p>
        </w:tc>
        <w:tc>
          <w:tcPr>
            <w:tcW w:w="1785" w:type="dxa"/>
            <w:tcBorders>
              <w:top w:val="nil"/>
              <w:bottom w:val="nil"/>
            </w:tcBorders>
          </w:tcPr>
          <w:p w:rsidR="00AB16D7" w:rsidRPr="00FF6D76" w:rsidRDefault="00AB16D7" w:rsidP="009806BB">
            <w:pPr>
              <w:pStyle w:val="NormalWeb"/>
              <w:spacing w:before="0" w:beforeAutospacing="0" w:after="0" w:afterAutospacing="0"/>
              <w:jc w:val="center"/>
              <w:rPr>
                <w:rFonts w:ascii="Book Antiqua" w:hAnsi="Book Antiqua"/>
                <w:color w:val="auto"/>
                <w:sz w:val="18"/>
                <w:szCs w:val="18"/>
              </w:rPr>
            </w:pPr>
            <w:r w:rsidRPr="00FF6D76">
              <w:rPr>
                <w:rFonts w:ascii="Book Antiqua" w:hAnsi="Book Antiqua"/>
                <w:color w:val="auto"/>
                <w:sz w:val="18"/>
                <w:szCs w:val="18"/>
              </w:rPr>
              <w:t>6.1</w:t>
            </w:r>
          </w:p>
        </w:tc>
      </w:tr>
      <w:tr w:rsidR="00AB16D7" w:rsidRPr="009806BB" w:rsidTr="00FF6D76">
        <w:tc>
          <w:tcPr>
            <w:tcW w:w="3547" w:type="dxa"/>
            <w:tcBorders>
              <w:top w:val="nil"/>
              <w:left w:val="nil"/>
            </w:tcBorders>
          </w:tcPr>
          <w:p w:rsidR="00AB16D7" w:rsidRPr="00FF6D76" w:rsidRDefault="00AB16D7" w:rsidP="009806BB">
            <w:pPr>
              <w:pStyle w:val="NormalWeb"/>
              <w:spacing w:before="0" w:beforeAutospacing="0" w:after="0" w:afterAutospacing="0"/>
              <w:rPr>
                <w:rFonts w:ascii="Book Antiqua" w:hAnsi="Book Antiqua"/>
                <w:color w:val="auto"/>
                <w:sz w:val="18"/>
                <w:szCs w:val="18"/>
              </w:rPr>
            </w:pPr>
            <w:r w:rsidRPr="00FF6D76">
              <w:rPr>
                <w:rFonts w:ascii="Book Antiqua" w:hAnsi="Book Antiqua"/>
                <w:color w:val="auto"/>
                <w:sz w:val="18"/>
                <w:szCs w:val="18"/>
              </w:rPr>
              <w:t>Playing in sand</w:t>
            </w:r>
          </w:p>
        </w:tc>
        <w:tc>
          <w:tcPr>
            <w:tcW w:w="1836" w:type="dxa"/>
            <w:tcBorders>
              <w:top w:val="nil"/>
            </w:tcBorders>
          </w:tcPr>
          <w:p w:rsidR="00AB16D7" w:rsidRPr="00FF6D76" w:rsidRDefault="00AB16D7" w:rsidP="009806BB">
            <w:pPr>
              <w:pStyle w:val="NormalWeb"/>
              <w:spacing w:before="0" w:beforeAutospacing="0" w:after="0" w:afterAutospacing="0"/>
              <w:jc w:val="center"/>
              <w:rPr>
                <w:rFonts w:ascii="Book Antiqua" w:hAnsi="Book Antiqua"/>
                <w:color w:val="auto"/>
                <w:sz w:val="18"/>
                <w:szCs w:val="18"/>
              </w:rPr>
            </w:pPr>
            <w:r w:rsidRPr="00FF6D76">
              <w:rPr>
                <w:rFonts w:ascii="Book Antiqua" w:hAnsi="Book Antiqua"/>
                <w:color w:val="auto"/>
                <w:sz w:val="18"/>
                <w:szCs w:val="18"/>
              </w:rPr>
              <w:t>13</w:t>
            </w:r>
          </w:p>
        </w:tc>
        <w:tc>
          <w:tcPr>
            <w:tcW w:w="1785" w:type="dxa"/>
            <w:tcBorders>
              <w:top w:val="nil"/>
            </w:tcBorders>
          </w:tcPr>
          <w:p w:rsidR="00AB16D7" w:rsidRPr="00FF6D76" w:rsidRDefault="00AB16D7" w:rsidP="009806BB">
            <w:pPr>
              <w:pStyle w:val="NormalWeb"/>
              <w:spacing w:before="0" w:beforeAutospacing="0" w:after="0" w:afterAutospacing="0"/>
              <w:jc w:val="center"/>
              <w:rPr>
                <w:rFonts w:ascii="Book Antiqua" w:hAnsi="Book Antiqua"/>
                <w:color w:val="auto"/>
                <w:sz w:val="18"/>
                <w:szCs w:val="18"/>
              </w:rPr>
            </w:pPr>
            <w:r w:rsidRPr="00FF6D76">
              <w:rPr>
                <w:rFonts w:ascii="Book Antiqua" w:hAnsi="Book Antiqua"/>
                <w:color w:val="auto"/>
                <w:sz w:val="18"/>
                <w:szCs w:val="18"/>
              </w:rPr>
              <w:t>5.0</w:t>
            </w:r>
          </w:p>
        </w:tc>
      </w:tr>
    </w:tbl>
    <w:p w:rsidR="00AB16D7" w:rsidRPr="009806BB" w:rsidRDefault="00AB16D7" w:rsidP="009806BB">
      <w:pPr>
        <w:pStyle w:val="NormalWeb"/>
        <w:spacing w:before="0" w:beforeAutospacing="0" w:after="0" w:afterAutospacing="0"/>
        <w:jc w:val="both"/>
        <w:rPr>
          <w:rFonts w:ascii="Book Antiqua" w:hAnsi="Book Antiqua"/>
          <w:color w:val="auto"/>
          <w:sz w:val="21"/>
          <w:szCs w:val="21"/>
        </w:rPr>
      </w:pPr>
    </w:p>
    <w:p w:rsidR="00AB16D7" w:rsidRPr="009806BB" w:rsidRDefault="00FF6D76" w:rsidP="009806BB">
      <w:pPr>
        <w:pStyle w:val="NormalWeb"/>
        <w:spacing w:before="0" w:beforeAutospacing="0" w:after="0" w:afterAutospacing="0"/>
        <w:jc w:val="both"/>
        <w:rPr>
          <w:rFonts w:ascii="Book Antiqua" w:hAnsi="Book Antiqua"/>
          <w:color w:val="auto"/>
          <w:sz w:val="21"/>
          <w:szCs w:val="21"/>
        </w:rPr>
      </w:pPr>
      <w:r>
        <w:rPr>
          <w:rFonts w:ascii="Book Antiqua" w:hAnsi="Book Antiqua"/>
          <w:color w:val="auto"/>
          <w:sz w:val="21"/>
          <w:szCs w:val="21"/>
        </w:rPr>
        <w:tab/>
      </w:r>
      <w:r w:rsidR="00AB16D7" w:rsidRPr="009806BB">
        <w:rPr>
          <w:rFonts w:ascii="Book Antiqua" w:hAnsi="Book Antiqua"/>
          <w:color w:val="auto"/>
          <w:sz w:val="21"/>
          <w:szCs w:val="21"/>
        </w:rPr>
        <w:t xml:space="preserve">Table 4 presents treatment practices adopted by pupils. About 32% had used herbal soap; 11.9 used medicated soap; 6.9% used drugs prescribed by a physician while 6.5% used chicken’s egg. Other treatment methods adopted include salt water (5.8%), brake oil (4.2%) and lime (3.9%). </w:t>
      </w:r>
    </w:p>
    <w:p w:rsidR="00FF6D76" w:rsidRDefault="00FF6D76" w:rsidP="00FF6D76">
      <w:pPr>
        <w:pStyle w:val="NormalWeb"/>
        <w:spacing w:before="0" w:beforeAutospacing="0" w:after="0" w:afterAutospacing="0"/>
        <w:jc w:val="both"/>
        <w:rPr>
          <w:rFonts w:ascii="Book Antiqua" w:hAnsi="Book Antiqua"/>
          <w:b/>
          <w:color w:val="auto"/>
          <w:sz w:val="21"/>
          <w:szCs w:val="21"/>
        </w:rPr>
      </w:pPr>
    </w:p>
    <w:p w:rsidR="00907381" w:rsidRDefault="00907381" w:rsidP="00FF6D76">
      <w:pPr>
        <w:pStyle w:val="NormalWeb"/>
        <w:spacing w:before="0" w:beforeAutospacing="0" w:after="0" w:afterAutospacing="0"/>
        <w:jc w:val="both"/>
        <w:rPr>
          <w:rFonts w:ascii="Book Antiqua" w:hAnsi="Book Antiqua"/>
          <w:b/>
          <w:color w:val="auto"/>
          <w:sz w:val="21"/>
          <w:szCs w:val="21"/>
        </w:rPr>
      </w:pPr>
    </w:p>
    <w:p w:rsidR="00907381" w:rsidRDefault="00907381" w:rsidP="00FF6D76">
      <w:pPr>
        <w:pStyle w:val="NormalWeb"/>
        <w:spacing w:before="0" w:beforeAutospacing="0" w:after="0" w:afterAutospacing="0"/>
        <w:jc w:val="both"/>
        <w:rPr>
          <w:rFonts w:ascii="Book Antiqua" w:hAnsi="Book Antiqua"/>
          <w:b/>
          <w:color w:val="auto"/>
          <w:sz w:val="21"/>
          <w:szCs w:val="21"/>
        </w:rPr>
      </w:pPr>
    </w:p>
    <w:p w:rsidR="00AB16D7" w:rsidRDefault="00907381" w:rsidP="00FF6D76">
      <w:pPr>
        <w:pStyle w:val="NormalWeb"/>
        <w:spacing w:before="0" w:beforeAutospacing="0" w:after="0" w:afterAutospacing="0"/>
        <w:jc w:val="both"/>
        <w:rPr>
          <w:rFonts w:ascii="Book Antiqua" w:hAnsi="Book Antiqua"/>
          <w:b/>
          <w:color w:val="auto"/>
          <w:sz w:val="21"/>
          <w:szCs w:val="21"/>
        </w:rPr>
      </w:pPr>
      <w:r>
        <w:rPr>
          <w:rFonts w:ascii="Book Antiqua" w:hAnsi="Book Antiqua"/>
          <w:b/>
          <w:color w:val="auto"/>
          <w:sz w:val="21"/>
          <w:szCs w:val="21"/>
        </w:rPr>
        <w:lastRenderedPageBreak/>
        <w:t>Table 4: Treatment P</w:t>
      </w:r>
      <w:r w:rsidR="00AB16D7" w:rsidRPr="009806BB">
        <w:rPr>
          <w:rFonts w:ascii="Book Antiqua" w:hAnsi="Book Antiqua"/>
          <w:b/>
          <w:color w:val="auto"/>
          <w:sz w:val="21"/>
          <w:szCs w:val="21"/>
        </w:rPr>
        <w:t>ractices</w:t>
      </w:r>
    </w:p>
    <w:p w:rsidR="00FF6D76" w:rsidRPr="009806BB" w:rsidRDefault="00FF6D76" w:rsidP="00FF6D76">
      <w:pPr>
        <w:pStyle w:val="NormalWeb"/>
        <w:spacing w:before="0" w:beforeAutospacing="0" w:after="0" w:afterAutospacing="0"/>
        <w:jc w:val="both"/>
        <w:rPr>
          <w:rFonts w:ascii="Book Antiqua" w:hAnsi="Book Antiqua"/>
          <w:b/>
          <w:color w:val="auto"/>
          <w:sz w:val="21"/>
          <w:szCs w:val="21"/>
        </w:rPr>
      </w:pPr>
    </w:p>
    <w:tbl>
      <w:tblPr>
        <w:tblW w:w="0" w:type="auto"/>
        <w:tblInd w:w="108" w:type="dxa"/>
        <w:tblBorders>
          <w:top w:val="single" w:sz="4" w:space="0" w:color="auto"/>
          <w:bottom w:val="single" w:sz="4" w:space="0" w:color="auto"/>
          <w:insideH w:val="single" w:sz="4" w:space="0" w:color="auto"/>
        </w:tblBorders>
        <w:tblLook w:val="04A0"/>
      </w:tblPr>
      <w:tblGrid>
        <w:gridCol w:w="3642"/>
        <w:gridCol w:w="1785"/>
        <w:gridCol w:w="1741"/>
      </w:tblGrid>
      <w:tr w:rsidR="00AB16D7" w:rsidRPr="00FF6D76" w:rsidTr="00FF6D76">
        <w:tc>
          <w:tcPr>
            <w:tcW w:w="3642" w:type="dxa"/>
            <w:tcBorders>
              <w:bottom w:val="single" w:sz="4" w:space="0" w:color="auto"/>
            </w:tcBorders>
          </w:tcPr>
          <w:p w:rsidR="00AB16D7" w:rsidRPr="00FF6D76" w:rsidRDefault="00AB16D7" w:rsidP="009806BB">
            <w:pPr>
              <w:pStyle w:val="NormalWeb"/>
              <w:spacing w:before="0" w:beforeAutospacing="0" w:after="0" w:afterAutospacing="0"/>
              <w:rPr>
                <w:rFonts w:ascii="Book Antiqua" w:hAnsi="Book Antiqua"/>
                <w:b/>
                <w:color w:val="auto"/>
                <w:sz w:val="18"/>
                <w:szCs w:val="18"/>
              </w:rPr>
            </w:pPr>
            <w:r w:rsidRPr="00FF6D76">
              <w:rPr>
                <w:rFonts w:ascii="Book Antiqua" w:hAnsi="Book Antiqua"/>
                <w:b/>
                <w:color w:val="auto"/>
                <w:sz w:val="18"/>
                <w:szCs w:val="18"/>
              </w:rPr>
              <w:t>Source of infection</w:t>
            </w:r>
          </w:p>
        </w:tc>
        <w:tc>
          <w:tcPr>
            <w:tcW w:w="1785" w:type="dxa"/>
            <w:tcBorders>
              <w:bottom w:val="single" w:sz="4" w:space="0" w:color="auto"/>
            </w:tcBorders>
          </w:tcPr>
          <w:p w:rsidR="00AB16D7" w:rsidRPr="00FF6D76" w:rsidRDefault="00AB16D7" w:rsidP="009806BB">
            <w:pPr>
              <w:pStyle w:val="NormalWeb"/>
              <w:spacing w:before="0" w:beforeAutospacing="0" w:after="0" w:afterAutospacing="0"/>
              <w:jc w:val="center"/>
              <w:rPr>
                <w:rFonts w:ascii="Book Antiqua" w:hAnsi="Book Antiqua"/>
                <w:b/>
                <w:color w:val="auto"/>
                <w:sz w:val="18"/>
                <w:szCs w:val="18"/>
              </w:rPr>
            </w:pPr>
            <w:r w:rsidRPr="00FF6D76">
              <w:rPr>
                <w:rFonts w:ascii="Book Antiqua" w:hAnsi="Book Antiqua"/>
                <w:b/>
                <w:color w:val="auto"/>
                <w:sz w:val="18"/>
                <w:szCs w:val="18"/>
              </w:rPr>
              <w:t>Frequency</w:t>
            </w:r>
          </w:p>
        </w:tc>
        <w:tc>
          <w:tcPr>
            <w:tcW w:w="1741" w:type="dxa"/>
            <w:tcBorders>
              <w:bottom w:val="single" w:sz="4" w:space="0" w:color="auto"/>
            </w:tcBorders>
          </w:tcPr>
          <w:p w:rsidR="00AB16D7" w:rsidRPr="00FF6D76" w:rsidRDefault="00AB16D7" w:rsidP="009806BB">
            <w:pPr>
              <w:pStyle w:val="NormalWeb"/>
              <w:spacing w:before="0" w:beforeAutospacing="0" w:after="0" w:afterAutospacing="0"/>
              <w:jc w:val="center"/>
              <w:rPr>
                <w:rFonts w:ascii="Book Antiqua" w:hAnsi="Book Antiqua"/>
                <w:b/>
                <w:color w:val="auto"/>
                <w:sz w:val="18"/>
                <w:szCs w:val="18"/>
              </w:rPr>
            </w:pPr>
            <w:r w:rsidRPr="00FF6D76">
              <w:rPr>
                <w:rFonts w:ascii="Book Antiqua" w:hAnsi="Book Antiqua"/>
                <w:b/>
                <w:color w:val="auto"/>
                <w:sz w:val="18"/>
                <w:szCs w:val="18"/>
              </w:rPr>
              <w:t>Percentage</w:t>
            </w:r>
          </w:p>
        </w:tc>
      </w:tr>
      <w:tr w:rsidR="00AB16D7" w:rsidRPr="00FF6D76" w:rsidTr="00FF6D76">
        <w:tc>
          <w:tcPr>
            <w:tcW w:w="3642" w:type="dxa"/>
            <w:tcBorders>
              <w:bottom w:val="nil"/>
            </w:tcBorders>
          </w:tcPr>
          <w:p w:rsidR="00AB16D7" w:rsidRPr="00FF6D76" w:rsidRDefault="00AB16D7" w:rsidP="009806BB">
            <w:pPr>
              <w:pStyle w:val="NormalWeb"/>
              <w:spacing w:before="0" w:beforeAutospacing="0" w:after="0" w:afterAutospacing="0"/>
              <w:rPr>
                <w:rFonts w:ascii="Book Antiqua" w:hAnsi="Book Antiqua"/>
                <w:color w:val="auto"/>
                <w:sz w:val="18"/>
                <w:szCs w:val="18"/>
              </w:rPr>
            </w:pPr>
            <w:r w:rsidRPr="00FF6D76">
              <w:rPr>
                <w:rFonts w:ascii="Book Antiqua" w:hAnsi="Book Antiqua"/>
                <w:color w:val="auto"/>
                <w:sz w:val="18"/>
                <w:szCs w:val="18"/>
              </w:rPr>
              <w:t>Herbal soap</w:t>
            </w:r>
          </w:p>
        </w:tc>
        <w:tc>
          <w:tcPr>
            <w:tcW w:w="1785" w:type="dxa"/>
            <w:tcBorders>
              <w:bottom w:val="nil"/>
            </w:tcBorders>
          </w:tcPr>
          <w:p w:rsidR="00AB16D7" w:rsidRPr="00FF6D76" w:rsidRDefault="00AB16D7" w:rsidP="009806BB">
            <w:pPr>
              <w:pStyle w:val="NormalWeb"/>
              <w:spacing w:before="0" w:beforeAutospacing="0" w:after="0" w:afterAutospacing="0"/>
              <w:jc w:val="center"/>
              <w:rPr>
                <w:rFonts w:ascii="Book Antiqua" w:hAnsi="Book Antiqua"/>
                <w:color w:val="auto"/>
                <w:sz w:val="18"/>
                <w:szCs w:val="18"/>
              </w:rPr>
            </w:pPr>
            <w:r w:rsidRPr="00FF6D76">
              <w:rPr>
                <w:rFonts w:ascii="Book Antiqua" w:hAnsi="Book Antiqua"/>
                <w:color w:val="auto"/>
                <w:sz w:val="18"/>
                <w:szCs w:val="18"/>
              </w:rPr>
              <w:t>82</w:t>
            </w:r>
          </w:p>
        </w:tc>
        <w:tc>
          <w:tcPr>
            <w:tcW w:w="1741" w:type="dxa"/>
            <w:tcBorders>
              <w:bottom w:val="nil"/>
            </w:tcBorders>
          </w:tcPr>
          <w:p w:rsidR="00AB16D7" w:rsidRPr="00FF6D76" w:rsidRDefault="00AB16D7" w:rsidP="009806BB">
            <w:pPr>
              <w:pStyle w:val="NormalWeb"/>
              <w:spacing w:before="0" w:beforeAutospacing="0" w:after="0" w:afterAutospacing="0"/>
              <w:jc w:val="center"/>
              <w:rPr>
                <w:rFonts w:ascii="Book Antiqua" w:hAnsi="Book Antiqua"/>
                <w:color w:val="auto"/>
                <w:sz w:val="18"/>
                <w:szCs w:val="18"/>
              </w:rPr>
            </w:pPr>
            <w:r w:rsidRPr="00FF6D76">
              <w:rPr>
                <w:rFonts w:ascii="Book Antiqua" w:hAnsi="Book Antiqua"/>
                <w:color w:val="auto"/>
                <w:sz w:val="18"/>
                <w:szCs w:val="18"/>
              </w:rPr>
              <w:t>31.5</w:t>
            </w:r>
          </w:p>
        </w:tc>
      </w:tr>
      <w:tr w:rsidR="00AB16D7" w:rsidRPr="00FF6D76" w:rsidTr="00FF6D76">
        <w:tc>
          <w:tcPr>
            <w:tcW w:w="3642" w:type="dxa"/>
            <w:tcBorders>
              <w:top w:val="nil"/>
              <w:bottom w:val="nil"/>
            </w:tcBorders>
          </w:tcPr>
          <w:p w:rsidR="00AB16D7" w:rsidRPr="00FF6D76" w:rsidRDefault="00AB16D7" w:rsidP="009806BB">
            <w:pPr>
              <w:pStyle w:val="NormalWeb"/>
              <w:spacing w:before="0" w:beforeAutospacing="0" w:after="0" w:afterAutospacing="0"/>
              <w:rPr>
                <w:rFonts w:ascii="Book Antiqua" w:hAnsi="Book Antiqua"/>
                <w:color w:val="auto"/>
                <w:sz w:val="18"/>
                <w:szCs w:val="18"/>
              </w:rPr>
            </w:pPr>
            <w:r w:rsidRPr="00FF6D76">
              <w:rPr>
                <w:rFonts w:ascii="Book Antiqua" w:hAnsi="Book Antiqua"/>
                <w:color w:val="auto"/>
                <w:sz w:val="18"/>
                <w:szCs w:val="18"/>
              </w:rPr>
              <w:t xml:space="preserve">None </w:t>
            </w:r>
          </w:p>
        </w:tc>
        <w:tc>
          <w:tcPr>
            <w:tcW w:w="1785" w:type="dxa"/>
            <w:tcBorders>
              <w:top w:val="nil"/>
              <w:bottom w:val="nil"/>
            </w:tcBorders>
          </w:tcPr>
          <w:p w:rsidR="00AB16D7" w:rsidRPr="00FF6D76" w:rsidRDefault="00AB16D7" w:rsidP="009806BB">
            <w:pPr>
              <w:pStyle w:val="NormalWeb"/>
              <w:spacing w:before="0" w:beforeAutospacing="0" w:after="0" w:afterAutospacing="0"/>
              <w:jc w:val="center"/>
              <w:rPr>
                <w:rFonts w:ascii="Book Antiqua" w:hAnsi="Book Antiqua"/>
                <w:color w:val="auto"/>
                <w:sz w:val="18"/>
                <w:szCs w:val="18"/>
              </w:rPr>
            </w:pPr>
            <w:r w:rsidRPr="00FF6D76">
              <w:rPr>
                <w:rFonts w:ascii="Book Antiqua" w:hAnsi="Book Antiqua"/>
                <w:color w:val="auto"/>
                <w:sz w:val="18"/>
                <w:szCs w:val="18"/>
              </w:rPr>
              <w:t>76</w:t>
            </w:r>
          </w:p>
        </w:tc>
        <w:tc>
          <w:tcPr>
            <w:tcW w:w="1741" w:type="dxa"/>
            <w:tcBorders>
              <w:top w:val="nil"/>
              <w:bottom w:val="nil"/>
            </w:tcBorders>
          </w:tcPr>
          <w:p w:rsidR="00AB16D7" w:rsidRPr="00FF6D76" w:rsidRDefault="00AB16D7" w:rsidP="009806BB">
            <w:pPr>
              <w:pStyle w:val="NormalWeb"/>
              <w:spacing w:before="0" w:beforeAutospacing="0" w:after="0" w:afterAutospacing="0"/>
              <w:jc w:val="center"/>
              <w:rPr>
                <w:rFonts w:ascii="Book Antiqua" w:hAnsi="Book Antiqua"/>
                <w:color w:val="auto"/>
                <w:sz w:val="18"/>
                <w:szCs w:val="18"/>
              </w:rPr>
            </w:pPr>
            <w:r w:rsidRPr="00FF6D76">
              <w:rPr>
                <w:rFonts w:ascii="Book Antiqua" w:hAnsi="Book Antiqua"/>
                <w:color w:val="auto"/>
                <w:sz w:val="18"/>
                <w:szCs w:val="18"/>
              </w:rPr>
              <w:t>29.2</w:t>
            </w:r>
          </w:p>
        </w:tc>
      </w:tr>
      <w:tr w:rsidR="00AB16D7" w:rsidRPr="00FF6D76" w:rsidTr="00FF6D76">
        <w:tc>
          <w:tcPr>
            <w:tcW w:w="3642" w:type="dxa"/>
            <w:tcBorders>
              <w:top w:val="nil"/>
              <w:bottom w:val="nil"/>
            </w:tcBorders>
          </w:tcPr>
          <w:p w:rsidR="00AB16D7" w:rsidRPr="00FF6D76" w:rsidRDefault="00AB16D7" w:rsidP="009806BB">
            <w:pPr>
              <w:pStyle w:val="NormalWeb"/>
              <w:spacing w:before="0" w:beforeAutospacing="0" w:after="0" w:afterAutospacing="0"/>
              <w:rPr>
                <w:rFonts w:ascii="Book Antiqua" w:hAnsi="Book Antiqua"/>
                <w:color w:val="auto"/>
                <w:sz w:val="18"/>
                <w:szCs w:val="18"/>
              </w:rPr>
            </w:pPr>
            <w:r w:rsidRPr="00FF6D76">
              <w:rPr>
                <w:rFonts w:ascii="Book Antiqua" w:hAnsi="Book Antiqua"/>
                <w:color w:val="auto"/>
                <w:sz w:val="18"/>
                <w:szCs w:val="18"/>
              </w:rPr>
              <w:t>Medicated soap</w:t>
            </w:r>
          </w:p>
        </w:tc>
        <w:tc>
          <w:tcPr>
            <w:tcW w:w="1785" w:type="dxa"/>
            <w:tcBorders>
              <w:top w:val="nil"/>
              <w:bottom w:val="nil"/>
            </w:tcBorders>
          </w:tcPr>
          <w:p w:rsidR="00AB16D7" w:rsidRPr="00FF6D76" w:rsidRDefault="00AB16D7" w:rsidP="009806BB">
            <w:pPr>
              <w:pStyle w:val="NormalWeb"/>
              <w:spacing w:before="0" w:beforeAutospacing="0" w:after="0" w:afterAutospacing="0"/>
              <w:jc w:val="center"/>
              <w:rPr>
                <w:rFonts w:ascii="Book Antiqua" w:hAnsi="Book Antiqua"/>
                <w:color w:val="auto"/>
                <w:sz w:val="18"/>
                <w:szCs w:val="18"/>
              </w:rPr>
            </w:pPr>
            <w:r w:rsidRPr="00FF6D76">
              <w:rPr>
                <w:rFonts w:ascii="Book Antiqua" w:hAnsi="Book Antiqua"/>
                <w:color w:val="auto"/>
                <w:sz w:val="18"/>
                <w:szCs w:val="18"/>
              </w:rPr>
              <w:t>31</w:t>
            </w:r>
          </w:p>
        </w:tc>
        <w:tc>
          <w:tcPr>
            <w:tcW w:w="1741" w:type="dxa"/>
            <w:tcBorders>
              <w:top w:val="nil"/>
              <w:bottom w:val="nil"/>
            </w:tcBorders>
          </w:tcPr>
          <w:p w:rsidR="00AB16D7" w:rsidRPr="00FF6D76" w:rsidRDefault="00AB16D7" w:rsidP="009806BB">
            <w:pPr>
              <w:pStyle w:val="NormalWeb"/>
              <w:spacing w:before="0" w:beforeAutospacing="0" w:after="0" w:afterAutospacing="0"/>
              <w:jc w:val="center"/>
              <w:rPr>
                <w:rFonts w:ascii="Book Antiqua" w:hAnsi="Book Antiqua"/>
                <w:color w:val="auto"/>
                <w:sz w:val="18"/>
                <w:szCs w:val="18"/>
              </w:rPr>
            </w:pPr>
            <w:r w:rsidRPr="00FF6D76">
              <w:rPr>
                <w:rFonts w:ascii="Book Antiqua" w:hAnsi="Book Antiqua"/>
                <w:color w:val="auto"/>
                <w:sz w:val="18"/>
                <w:szCs w:val="18"/>
              </w:rPr>
              <w:t>11.9</w:t>
            </w:r>
          </w:p>
        </w:tc>
      </w:tr>
      <w:tr w:rsidR="00AB16D7" w:rsidRPr="00FF6D76" w:rsidTr="00FF6D76">
        <w:tc>
          <w:tcPr>
            <w:tcW w:w="3642" w:type="dxa"/>
            <w:tcBorders>
              <w:top w:val="nil"/>
              <w:bottom w:val="nil"/>
            </w:tcBorders>
          </w:tcPr>
          <w:p w:rsidR="00AB16D7" w:rsidRPr="00FF6D76" w:rsidRDefault="00AB16D7" w:rsidP="009806BB">
            <w:pPr>
              <w:pStyle w:val="NormalWeb"/>
              <w:spacing w:before="0" w:beforeAutospacing="0" w:after="0" w:afterAutospacing="0"/>
              <w:rPr>
                <w:rFonts w:ascii="Book Antiqua" w:hAnsi="Book Antiqua"/>
                <w:color w:val="auto"/>
                <w:sz w:val="18"/>
                <w:szCs w:val="18"/>
              </w:rPr>
            </w:pPr>
            <w:r w:rsidRPr="00FF6D76">
              <w:rPr>
                <w:rFonts w:ascii="Book Antiqua" w:hAnsi="Book Antiqua"/>
                <w:color w:val="auto"/>
                <w:sz w:val="18"/>
                <w:szCs w:val="18"/>
              </w:rPr>
              <w:t>Doctor’s prescribed drugs</w:t>
            </w:r>
          </w:p>
        </w:tc>
        <w:tc>
          <w:tcPr>
            <w:tcW w:w="1785" w:type="dxa"/>
            <w:tcBorders>
              <w:top w:val="nil"/>
              <w:bottom w:val="nil"/>
            </w:tcBorders>
          </w:tcPr>
          <w:p w:rsidR="00AB16D7" w:rsidRPr="00FF6D76" w:rsidRDefault="00AB16D7" w:rsidP="009806BB">
            <w:pPr>
              <w:pStyle w:val="NormalWeb"/>
              <w:spacing w:before="0" w:beforeAutospacing="0" w:after="0" w:afterAutospacing="0"/>
              <w:jc w:val="center"/>
              <w:rPr>
                <w:rFonts w:ascii="Book Antiqua" w:hAnsi="Book Antiqua"/>
                <w:color w:val="auto"/>
                <w:sz w:val="18"/>
                <w:szCs w:val="18"/>
              </w:rPr>
            </w:pPr>
            <w:r w:rsidRPr="00FF6D76">
              <w:rPr>
                <w:rFonts w:ascii="Book Antiqua" w:hAnsi="Book Antiqua"/>
                <w:color w:val="auto"/>
                <w:sz w:val="18"/>
                <w:szCs w:val="18"/>
              </w:rPr>
              <w:t>18</w:t>
            </w:r>
          </w:p>
        </w:tc>
        <w:tc>
          <w:tcPr>
            <w:tcW w:w="1741" w:type="dxa"/>
            <w:tcBorders>
              <w:top w:val="nil"/>
              <w:bottom w:val="nil"/>
            </w:tcBorders>
          </w:tcPr>
          <w:p w:rsidR="00AB16D7" w:rsidRPr="00FF6D76" w:rsidRDefault="00AB16D7" w:rsidP="009806BB">
            <w:pPr>
              <w:pStyle w:val="NormalWeb"/>
              <w:spacing w:before="0" w:beforeAutospacing="0" w:after="0" w:afterAutospacing="0"/>
              <w:jc w:val="center"/>
              <w:rPr>
                <w:rFonts w:ascii="Book Antiqua" w:hAnsi="Book Antiqua"/>
                <w:color w:val="auto"/>
                <w:sz w:val="18"/>
                <w:szCs w:val="18"/>
              </w:rPr>
            </w:pPr>
            <w:r w:rsidRPr="00FF6D76">
              <w:rPr>
                <w:rFonts w:ascii="Book Antiqua" w:hAnsi="Book Antiqua"/>
                <w:color w:val="auto"/>
                <w:sz w:val="18"/>
                <w:szCs w:val="18"/>
              </w:rPr>
              <w:t>6.9</w:t>
            </w:r>
          </w:p>
        </w:tc>
      </w:tr>
      <w:tr w:rsidR="00AB16D7" w:rsidRPr="00FF6D76" w:rsidTr="00FF6D76">
        <w:tc>
          <w:tcPr>
            <w:tcW w:w="3642" w:type="dxa"/>
            <w:tcBorders>
              <w:top w:val="nil"/>
              <w:bottom w:val="nil"/>
            </w:tcBorders>
          </w:tcPr>
          <w:p w:rsidR="00AB16D7" w:rsidRPr="00FF6D76" w:rsidRDefault="00AB16D7" w:rsidP="009806BB">
            <w:pPr>
              <w:pStyle w:val="NormalWeb"/>
              <w:spacing w:before="0" w:beforeAutospacing="0" w:after="0" w:afterAutospacing="0"/>
              <w:rPr>
                <w:rFonts w:ascii="Book Antiqua" w:hAnsi="Book Antiqua"/>
                <w:color w:val="auto"/>
                <w:sz w:val="18"/>
                <w:szCs w:val="18"/>
              </w:rPr>
            </w:pPr>
            <w:r w:rsidRPr="00FF6D76">
              <w:rPr>
                <w:rFonts w:ascii="Book Antiqua" w:hAnsi="Book Antiqua"/>
                <w:color w:val="auto"/>
                <w:sz w:val="18"/>
                <w:szCs w:val="18"/>
              </w:rPr>
              <w:t>Chicken’s egg</w:t>
            </w:r>
          </w:p>
        </w:tc>
        <w:tc>
          <w:tcPr>
            <w:tcW w:w="1785" w:type="dxa"/>
            <w:tcBorders>
              <w:top w:val="nil"/>
              <w:bottom w:val="nil"/>
            </w:tcBorders>
          </w:tcPr>
          <w:p w:rsidR="00AB16D7" w:rsidRPr="00FF6D76" w:rsidRDefault="00AB16D7" w:rsidP="009806BB">
            <w:pPr>
              <w:pStyle w:val="NormalWeb"/>
              <w:spacing w:before="0" w:beforeAutospacing="0" w:after="0" w:afterAutospacing="0"/>
              <w:jc w:val="center"/>
              <w:rPr>
                <w:rFonts w:ascii="Book Antiqua" w:hAnsi="Book Antiqua"/>
                <w:color w:val="auto"/>
                <w:sz w:val="18"/>
                <w:szCs w:val="18"/>
              </w:rPr>
            </w:pPr>
            <w:r w:rsidRPr="00FF6D76">
              <w:rPr>
                <w:rFonts w:ascii="Book Antiqua" w:hAnsi="Book Antiqua"/>
                <w:color w:val="auto"/>
                <w:sz w:val="18"/>
                <w:szCs w:val="18"/>
              </w:rPr>
              <w:t>17</w:t>
            </w:r>
          </w:p>
        </w:tc>
        <w:tc>
          <w:tcPr>
            <w:tcW w:w="1741" w:type="dxa"/>
            <w:tcBorders>
              <w:top w:val="nil"/>
              <w:bottom w:val="nil"/>
            </w:tcBorders>
          </w:tcPr>
          <w:p w:rsidR="00AB16D7" w:rsidRPr="00FF6D76" w:rsidRDefault="00AB16D7" w:rsidP="009806BB">
            <w:pPr>
              <w:pStyle w:val="NormalWeb"/>
              <w:spacing w:before="0" w:beforeAutospacing="0" w:after="0" w:afterAutospacing="0"/>
              <w:jc w:val="center"/>
              <w:rPr>
                <w:rFonts w:ascii="Book Antiqua" w:hAnsi="Book Antiqua"/>
                <w:color w:val="auto"/>
                <w:sz w:val="18"/>
                <w:szCs w:val="18"/>
              </w:rPr>
            </w:pPr>
            <w:r w:rsidRPr="00FF6D76">
              <w:rPr>
                <w:rFonts w:ascii="Book Antiqua" w:hAnsi="Book Antiqua"/>
                <w:color w:val="auto"/>
                <w:sz w:val="18"/>
                <w:szCs w:val="18"/>
              </w:rPr>
              <w:t>6.5</w:t>
            </w:r>
          </w:p>
        </w:tc>
      </w:tr>
      <w:tr w:rsidR="00AB16D7" w:rsidRPr="00FF6D76" w:rsidTr="00FF6D76">
        <w:tc>
          <w:tcPr>
            <w:tcW w:w="3642" w:type="dxa"/>
            <w:tcBorders>
              <w:top w:val="nil"/>
              <w:bottom w:val="nil"/>
            </w:tcBorders>
          </w:tcPr>
          <w:p w:rsidR="00AB16D7" w:rsidRPr="00FF6D76" w:rsidRDefault="00AB16D7" w:rsidP="009806BB">
            <w:pPr>
              <w:pStyle w:val="NormalWeb"/>
              <w:spacing w:before="0" w:beforeAutospacing="0" w:after="0" w:afterAutospacing="0"/>
              <w:rPr>
                <w:rFonts w:ascii="Book Antiqua" w:hAnsi="Book Antiqua"/>
                <w:color w:val="auto"/>
                <w:sz w:val="18"/>
                <w:szCs w:val="18"/>
              </w:rPr>
            </w:pPr>
            <w:r w:rsidRPr="00FF6D76">
              <w:rPr>
                <w:rFonts w:ascii="Book Antiqua" w:hAnsi="Book Antiqua"/>
                <w:color w:val="auto"/>
                <w:sz w:val="18"/>
                <w:szCs w:val="18"/>
              </w:rPr>
              <w:t>Salt water</w:t>
            </w:r>
          </w:p>
        </w:tc>
        <w:tc>
          <w:tcPr>
            <w:tcW w:w="1785" w:type="dxa"/>
            <w:tcBorders>
              <w:top w:val="nil"/>
              <w:bottom w:val="nil"/>
            </w:tcBorders>
          </w:tcPr>
          <w:p w:rsidR="00AB16D7" w:rsidRPr="00FF6D76" w:rsidRDefault="00AB16D7" w:rsidP="009806BB">
            <w:pPr>
              <w:pStyle w:val="NormalWeb"/>
              <w:spacing w:before="0" w:beforeAutospacing="0" w:after="0" w:afterAutospacing="0"/>
              <w:jc w:val="center"/>
              <w:rPr>
                <w:rFonts w:ascii="Book Antiqua" w:hAnsi="Book Antiqua"/>
                <w:color w:val="auto"/>
                <w:sz w:val="18"/>
                <w:szCs w:val="18"/>
              </w:rPr>
            </w:pPr>
            <w:r w:rsidRPr="00FF6D76">
              <w:rPr>
                <w:rFonts w:ascii="Book Antiqua" w:hAnsi="Book Antiqua"/>
                <w:color w:val="auto"/>
                <w:sz w:val="18"/>
                <w:szCs w:val="18"/>
              </w:rPr>
              <w:t>15</w:t>
            </w:r>
          </w:p>
        </w:tc>
        <w:tc>
          <w:tcPr>
            <w:tcW w:w="1741" w:type="dxa"/>
            <w:tcBorders>
              <w:top w:val="nil"/>
              <w:bottom w:val="nil"/>
            </w:tcBorders>
          </w:tcPr>
          <w:p w:rsidR="00AB16D7" w:rsidRPr="00FF6D76" w:rsidRDefault="00AB16D7" w:rsidP="009806BB">
            <w:pPr>
              <w:pStyle w:val="NormalWeb"/>
              <w:spacing w:before="0" w:beforeAutospacing="0" w:after="0" w:afterAutospacing="0"/>
              <w:jc w:val="center"/>
              <w:rPr>
                <w:rFonts w:ascii="Book Antiqua" w:hAnsi="Book Antiqua"/>
                <w:color w:val="auto"/>
                <w:sz w:val="18"/>
                <w:szCs w:val="18"/>
              </w:rPr>
            </w:pPr>
            <w:r w:rsidRPr="00FF6D76">
              <w:rPr>
                <w:rFonts w:ascii="Book Antiqua" w:hAnsi="Book Antiqua"/>
                <w:color w:val="auto"/>
                <w:sz w:val="18"/>
                <w:szCs w:val="18"/>
              </w:rPr>
              <w:t>5.8</w:t>
            </w:r>
          </w:p>
        </w:tc>
      </w:tr>
      <w:tr w:rsidR="00AB16D7" w:rsidRPr="00FF6D76" w:rsidTr="00FF6D76">
        <w:tc>
          <w:tcPr>
            <w:tcW w:w="3642" w:type="dxa"/>
            <w:tcBorders>
              <w:top w:val="nil"/>
              <w:bottom w:val="nil"/>
            </w:tcBorders>
          </w:tcPr>
          <w:p w:rsidR="00AB16D7" w:rsidRPr="00FF6D76" w:rsidRDefault="00AB16D7" w:rsidP="009806BB">
            <w:pPr>
              <w:pStyle w:val="NormalWeb"/>
              <w:spacing w:before="0" w:beforeAutospacing="0" w:after="0" w:afterAutospacing="0"/>
              <w:rPr>
                <w:rFonts w:ascii="Book Antiqua" w:hAnsi="Book Antiqua"/>
                <w:color w:val="auto"/>
                <w:sz w:val="18"/>
                <w:szCs w:val="18"/>
              </w:rPr>
            </w:pPr>
            <w:r w:rsidRPr="00FF6D76">
              <w:rPr>
                <w:rFonts w:ascii="Book Antiqua" w:hAnsi="Book Antiqua"/>
                <w:color w:val="auto"/>
                <w:sz w:val="18"/>
                <w:szCs w:val="18"/>
              </w:rPr>
              <w:t>Brake oil</w:t>
            </w:r>
          </w:p>
        </w:tc>
        <w:tc>
          <w:tcPr>
            <w:tcW w:w="1785" w:type="dxa"/>
            <w:tcBorders>
              <w:top w:val="nil"/>
              <w:bottom w:val="nil"/>
            </w:tcBorders>
          </w:tcPr>
          <w:p w:rsidR="00AB16D7" w:rsidRPr="00FF6D76" w:rsidRDefault="00AB16D7" w:rsidP="009806BB">
            <w:pPr>
              <w:pStyle w:val="NormalWeb"/>
              <w:spacing w:before="0" w:beforeAutospacing="0" w:after="0" w:afterAutospacing="0"/>
              <w:jc w:val="center"/>
              <w:rPr>
                <w:rFonts w:ascii="Book Antiqua" w:hAnsi="Book Antiqua"/>
                <w:color w:val="auto"/>
                <w:sz w:val="18"/>
                <w:szCs w:val="18"/>
              </w:rPr>
            </w:pPr>
            <w:r w:rsidRPr="00FF6D76">
              <w:rPr>
                <w:rFonts w:ascii="Book Antiqua" w:hAnsi="Book Antiqua"/>
                <w:color w:val="auto"/>
                <w:sz w:val="18"/>
                <w:szCs w:val="18"/>
              </w:rPr>
              <w:t>11</w:t>
            </w:r>
          </w:p>
        </w:tc>
        <w:tc>
          <w:tcPr>
            <w:tcW w:w="1741" w:type="dxa"/>
            <w:tcBorders>
              <w:top w:val="nil"/>
              <w:bottom w:val="nil"/>
            </w:tcBorders>
          </w:tcPr>
          <w:p w:rsidR="00AB16D7" w:rsidRPr="00FF6D76" w:rsidRDefault="00AB16D7" w:rsidP="009806BB">
            <w:pPr>
              <w:pStyle w:val="NormalWeb"/>
              <w:spacing w:before="0" w:beforeAutospacing="0" w:after="0" w:afterAutospacing="0"/>
              <w:jc w:val="center"/>
              <w:rPr>
                <w:rFonts w:ascii="Book Antiqua" w:hAnsi="Book Antiqua"/>
                <w:color w:val="auto"/>
                <w:sz w:val="18"/>
                <w:szCs w:val="18"/>
              </w:rPr>
            </w:pPr>
            <w:r w:rsidRPr="00FF6D76">
              <w:rPr>
                <w:rFonts w:ascii="Book Antiqua" w:hAnsi="Book Antiqua"/>
                <w:color w:val="auto"/>
                <w:sz w:val="18"/>
                <w:szCs w:val="18"/>
              </w:rPr>
              <w:t>4.2</w:t>
            </w:r>
          </w:p>
        </w:tc>
      </w:tr>
      <w:tr w:rsidR="00AB16D7" w:rsidRPr="00FF6D76" w:rsidTr="00FF6D76">
        <w:tc>
          <w:tcPr>
            <w:tcW w:w="3642" w:type="dxa"/>
            <w:tcBorders>
              <w:top w:val="nil"/>
            </w:tcBorders>
          </w:tcPr>
          <w:p w:rsidR="00AB16D7" w:rsidRPr="00FF6D76" w:rsidRDefault="00AB16D7" w:rsidP="009806BB">
            <w:pPr>
              <w:pStyle w:val="NormalWeb"/>
              <w:spacing w:before="0" w:beforeAutospacing="0" w:after="0" w:afterAutospacing="0"/>
              <w:rPr>
                <w:rFonts w:ascii="Book Antiqua" w:hAnsi="Book Antiqua"/>
                <w:color w:val="auto"/>
                <w:sz w:val="18"/>
                <w:szCs w:val="18"/>
              </w:rPr>
            </w:pPr>
            <w:r w:rsidRPr="00FF6D76">
              <w:rPr>
                <w:rFonts w:ascii="Book Antiqua" w:hAnsi="Book Antiqua"/>
                <w:color w:val="auto"/>
                <w:sz w:val="18"/>
                <w:szCs w:val="18"/>
              </w:rPr>
              <w:t xml:space="preserve">Lime </w:t>
            </w:r>
          </w:p>
        </w:tc>
        <w:tc>
          <w:tcPr>
            <w:tcW w:w="1785" w:type="dxa"/>
            <w:tcBorders>
              <w:top w:val="nil"/>
            </w:tcBorders>
          </w:tcPr>
          <w:p w:rsidR="00AB16D7" w:rsidRPr="00FF6D76" w:rsidRDefault="00AB16D7" w:rsidP="009806BB">
            <w:pPr>
              <w:pStyle w:val="NormalWeb"/>
              <w:spacing w:before="0" w:beforeAutospacing="0" w:after="0" w:afterAutospacing="0"/>
              <w:jc w:val="center"/>
              <w:rPr>
                <w:rFonts w:ascii="Book Antiqua" w:hAnsi="Book Antiqua"/>
                <w:color w:val="auto"/>
                <w:sz w:val="18"/>
                <w:szCs w:val="18"/>
              </w:rPr>
            </w:pPr>
            <w:r w:rsidRPr="00FF6D76">
              <w:rPr>
                <w:rFonts w:ascii="Book Antiqua" w:hAnsi="Book Antiqua"/>
                <w:color w:val="auto"/>
                <w:sz w:val="18"/>
                <w:szCs w:val="18"/>
              </w:rPr>
              <w:t>10</w:t>
            </w:r>
          </w:p>
        </w:tc>
        <w:tc>
          <w:tcPr>
            <w:tcW w:w="1741" w:type="dxa"/>
            <w:tcBorders>
              <w:top w:val="nil"/>
            </w:tcBorders>
          </w:tcPr>
          <w:p w:rsidR="00AB16D7" w:rsidRPr="00FF6D76" w:rsidRDefault="00AB16D7" w:rsidP="009806BB">
            <w:pPr>
              <w:pStyle w:val="NormalWeb"/>
              <w:spacing w:before="0" w:beforeAutospacing="0" w:after="0" w:afterAutospacing="0"/>
              <w:jc w:val="center"/>
              <w:rPr>
                <w:rFonts w:ascii="Book Antiqua" w:hAnsi="Book Antiqua"/>
                <w:color w:val="auto"/>
                <w:sz w:val="18"/>
                <w:szCs w:val="18"/>
              </w:rPr>
            </w:pPr>
            <w:r w:rsidRPr="00FF6D76">
              <w:rPr>
                <w:rFonts w:ascii="Book Antiqua" w:hAnsi="Book Antiqua"/>
                <w:color w:val="auto"/>
                <w:sz w:val="18"/>
                <w:szCs w:val="18"/>
              </w:rPr>
              <w:t>3.9</w:t>
            </w:r>
          </w:p>
        </w:tc>
      </w:tr>
    </w:tbl>
    <w:p w:rsidR="00FF6D76" w:rsidRDefault="00FF6D76" w:rsidP="009806BB">
      <w:pPr>
        <w:pStyle w:val="NormalWeb"/>
        <w:spacing w:before="0" w:beforeAutospacing="0" w:after="0" w:afterAutospacing="0"/>
        <w:jc w:val="both"/>
        <w:rPr>
          <w:rFonts w:ascii="Book Antiqua" w:hAnsi="Book Antiqua"/>
          <w:color w:val="auto"/>
          <w:sz w:val="21"/>
          <w:szCs w:val="21"/>
        </w:rPr>
      </w:pPr>
    </w:p>
    <w:p w:rsidR="00AB16D7" w:rsidRPr="009806BB" w:rsidRDefault="00FF6D76" w:rsidP="009806BB">
      <w:pPr>
        <w:pStyle w:val="NormalWeb"/>
        <w:spacing w:before="0" w:beforeAutospacing="0" w:after="0" w:afterAutospacing="0"/>
        <w:jc w:val="both"/>
        <w:rPr>
          <w:rFonts w:ascii="Book Antiqua" w:hAnsi="Book Antiqua"/>
          <w:color w:val="auto"/>
          <w:sz w:val="21"/>
          <w:szCs w:val="21"/>
        </w:rPr>
      </w:pPr>
      <w:r>
        <w:rPr>
          <w:rFonts w:ascii="Book Antiqua" w:hAnsi="Book Antiqua"/>
          <w:color w:val="auto"/>
          <w:sz w:val="21"/>
          <w:szCs w:val="21"/>
        </w:rPr>
        <w:tab/>
      </w:r>
      <w:r w:rsidR="00AB16D7" w:rsidRPr="009806BB">
        <w:rPr>
          <w:rFonts w:ascii="Book Antiqua" w:hAnsi="Book Antiqua"/>
          <w:color w:val="auto"/>
          <w:sz w:val="21"/>
          <w:szCs w:val="21"/>
        </w:rPr>
        <w:t>The results of this investigation indicate that superficial fungal infections, especially caused by dermatophytes, represent a relatively common problem among children of school age in Ibadan, Nigeria. The examination of 1,109 primary school children revealed a prevalence rate of 23.4%. This prevalence is comparable to the 28.2% reported in Taiwan (</w:t>
      </w:r>
      <w:r w:rsidR="00AB16D7" w:rsidRPr="009806BB">
        <w:rPr>
          <w:rFonts w:ascii="Book Antiqua" w:hAnsi="Book Antiqua"/>
          <w:sz w:val="21"/>
          <w:szCs w:val="21"/>
        </w:rPr>
        <w:t xml:space="preserve">Wu, </w:t>
      </w:r>
      <w:r w:rsidR="00AB16D7" w:rsidRPr="009806BB">
        <w:rPr>
          <w:rFonts w:ascii="Book Antiqua" w:hAnsi="Book Antiqua"/>
          <w:i/>
          <w:sz w:val="21"/>
          <w:szCs w:val="21"/>
        </w:rPr>
        <w:t xml:space="preserve">et al., </w:t>
      </w:r>
      <w:r w:rsidR="00AB16D7" w:rsidRPr="009806BB">
        <w:rPr>
          <w:rFonts w:ascii="Book Antiqua" w:hAnsi="Book Antiqua"/>
          <w:sz w:val="21"/>
          <w:szCs w:val="21"/>
        </w:rPr>
        <w:t>1996</w:t>
      </w:r>
      <w:r w:rsidR="00AB16D7" w:rsidRPr="009806BB">
        <w:rPr>
          <w:rFonts w:ascii="Book Antiqua" w:hAnsi="Book Antiqua"/>
          <w:color w:val="auto"/>
          <w:sz w:val="21"/>
          <w:szCs w:val="21"/>
        </w:rPr>
        <w:t>). However, it is low when compared with prevalence of skin infection and infestation rate of 40.4% among Nigerian primary school pupils in a study carried out by</w:t>
      </w:r>
      <w:r w:rsidR="009C26E6">
        <w:rPr>
          <w:rFonts w:ascii="Book Antiqua" w:hAnsi="Book Antiqua"/>
          <w:color w:val="auto"/>
          <w:sz w:val="21"/>
          <w:szCs w:val="21"/>
        </w:rPr>
        <w:t xml:space="preserve"> </w:t>
      </w:r>
      <w:r w:rsidR="00AB16D7" w:rsidRPr="009806BB">
        <w:rPr>
          <w:rStyle w:val="Strong"/>
          <w:rFonts w:ascii="Book Antiqua" w:hAnsi="Book Antiqua"/>
          <w:b w:val="0"/>
          <w:sz w:val="21"/>
          <w:szCs w:val="21"/>
        </w:rPr>
        <w:t>Olusola</w:t>
      </w:r>
      <w:r w:rsidR="009C26E6">
        <w:rPr>
          <w:rStyle w:val="Strong"/>
          <w:rFonts w:ascii="Book Antiqua" w:hAnsi="Book Antiqua"/>
          <w:b w:val="0"/>
          <w:sz w:val="21"/>
          <w:szCs w:val="21"/>
        </w:rPr>
        <w:t xml:space="preserve"> </w:t>
      </w:r>
      <w:r w:rsidR="009C26E6">
        <w:rPr>
          <w:rStyle w:val="Strong"/>
          <w:rFonts w:ascii="Book Antiqua" w:hAnsi="Book Antiqua"/>
          <w:b w:val="0"/>
          <w:i/>
          <w:sz w:val="21"/>
          <w:szCs w:val="21"/>
        </w:rPr>
        <w:t>et al.</w:t>
      </w:r>
      <w:r w:rsidR="00AB16D7" w:rsidRPr="009806BB">
        <w:rPr>
          <w:rStyle w:val="Strong"/>
          <w:rFonts w:ascii="Book Antiqua" w:hAnsi="Book Antiqua"/>
          <w:b w:val="0"/>
          <w:i/>
          <w:sz w:val="21"/>
          <w:szCs w:val="21"/>
        </w:rPr>
        <w:t xml:space="preserve"> </w:t>
      </w:r>
      <w:r w:rsidR="00AB16D7" w:rsidRPr="009806BB">
        <w:rPr>
          <w:rStyle w:val="Strong"/>
          <w:rFonts w:ascii="Book Antiqua" w:hAnsi="Book Antiqua"/>
          <w:b w:val="0"/>
          <w:sz w:val="21"/>
          <w:szCs w:val="21"/>
        </w:rPr>
        <w:t>2006</w:t>
      </w:r>
      <w:r w:rsidR="00AB16D7" w:rsidRPr="009806BB">
        <w:rPr>
          <w:rFonts w:ascii="Book Antiqua" w:hAnsi="Book Antiqua"/>
          <w:color w:val="auto"/>
          <w:sz w:val="21"/>
          <w:szCs w:val="21"/>
        </w:rPr>
        <w:t xml:space="preserve"> and the findings of </w:t>
      </w:r>
      <w:r w:rsidR="00AB16D7" w:rsidRPr="009806BB">
        <w:rPr>
          <w:rStyle w:val="Strong"/>
          <w:rFonts w:ascii="Book Antiqua" w:hAnsi="Book Antiqua"/>
          <w:b w:val="0"/>
          <w:sz w:val="21"/>
          <w:szCs w:val="21"/>
        </w:rPr>
        <w:t>Ogunbiyi</w:t>
      </w:r>
      <w:r w:rsidR="00AB16D7" w:rsidRPr="009806BB">
        <w:rPr>
          <w:rStyle w:val="Strong"/>
          <w:rFonts w:ascii="Book Antiqua" w:hAnsi="Book Antiqua"/>
          <w:b w:val="0"/>
          <w:i/>
          <w:sz w:val="21"/>
          <w:szCs w:val="21"/>
        </w:rPr>
        <w:t xml:space="preserve">et al., </w:t>
      </w:r>
      <w:r w:rsidR="00AB16D7" w:rsidRPr="009806BB">
        <w:rPr>
          <w:rStyle w:val="Strong"/>
          <w:rFonts w:ascii="Book Antiqua" w:hAnsi="Book Antiqua"/>
          <w:b w:val="0"/>
          <w:sz w:val="21"/>
          <w:szCs w:val="21"/>
        </w:rPr>
        <w:t xml:space="preserve">2005 </w:t>
      </w:r>
      <w:r w:rsidR="00AB16D7" w:rsidRPr="009806BB">
        <w:rPr>
          <w:rFonts w:ascii="Book Antiqua" w:hAnsi="Book Antiqua"/>
          <w:color w:val="auto"/>
          <w:sz w:val="21"/>
          <w:szCs w:val="21"/>
        </w:rPr>
        <w:t xml:space="preserve">in their school survey of skin disorders in school children in Ibadan in which a rate of 35.2% was observed. </w:t>
      </w:r>
    </w:p>
    <w:p w:rsidR="00FF6D76" w:rsidRDefault="00FF6D76" w:rsidP="009806BB">
      <w:pPr>
        <w:pStyle w:val="NormalWeb"/>
        <w:spacing w:before="0" w:beforeAutospacing="0" w:after="0" w:afterAutospacing="0"/>
        <w:jc w:val="both"/>
        <w:rPr>
          <w:rFonts w:ascii="Book Antiqua" w:hAnsi="Book Antiqua"/>
          <w:color w:val="auto"/>
          <w:sz w:val="21"/>
          <w:szCs w:val="21"/>
        </w:rPr>
      </w:pPr>
    </w:p>
    <w:p w:rsidR="00AB16D7" w:rsidRPr="009806BB" w:rsidRDefault="00FF6D76" w:rsidP="009806BB">
      <w:pPr>
        <w:pStyle w:val="NormalWeb"/>
        <w:spacing w:before="0" w:beforeAutospacing="0" w:after="0" w:afterAutospacing="0"/>
        <w:jc w:val="both"/>
        <w:rPr>
          <w:rFonts w:ascii="Book Antiqua" w:hAnsi="Book Antiqua"/>
          <w:color w:val="auto"/>
          <w:sz w:val="21"/>
          <w:szCs w:val="21"/>
        </w:rPr>
      </w:pPr>
      <w:r>
        <w:rPr>
          <w:rFonts w:ascii="Book Antiqua" w:hAnsi="Book Antiqua"/>
          <w:color w:val="auto"/>
          <w:sz w:val="21"/>
          <w:szCs w:val="21"/>
        </w:rPr>
        <w:tab/>
      </w:r>
      <w:r w:rsidR="00AB16D7" w:rsidRPr="009806BB">
        <w:rPr>
          <w:rFonts w:ascii="Book Antiqua" w:hAnsi="Book Antiqua"/>
          <w:color w:val="auto"/>
          <w:sz w:val="21"/>
          <w:szCs w:val="21"/>
        </w:rPr>
        <w:t>The prevalence of skin infection in this study was significantly higher in males than females. This was consistent with findings from previous studies conducted among primary school children in Nablus, Palestine (</w:t>
      </w:r>
      <w:r w:rsidR="00AB16D7" w:rsidRPr="009806BB">
        <w:rPr>
          <w:rFonts w:ascii="Book Antiqua" w:hAnsi="Book Antiqua"/>
          <w:sz w:val="21"/>
          <w:szCs w:val="21"/>
        </w:rPr>
        <w:t>Ali-Shtayeh</w:t>
      </w:r>
      <w:r w:rsidR="00AB16D7" w:rsidRPr="009806BB">
        <w:rPr>
          <w:rFonts w:ascii="Book Antiqua" w:hAnsi="Book Antiqua"/>
          <w:i/>
          <w:sz w:val="21"/>
          <w:szCs w:val="21"/>
        </w:rPr>
        <w:t xml:space="preserve">et al., </w:t>
      </w:r>
      <w:r w:rsidR="00AB16D7" w:rsidRPr="009806BB">
        <w:rPr>
          <w:rFonts w:ascii="Book Antiqua" w:hAnsi="Book Antiqua"/>
          <w:sz w:val="21"/>
          <w:szCs w:val="21"/>
        </w:rPr>
        <w:t>1990</w:t>
      </w:r>
      <w:r w:rsidR="00AB16D7" w:rsidRPr="009806BB">
        <w:rPr>
          <w:rFonts w:ascii="Book Antiqua" w:hAnsi="Book Antiqua"/>
          <w:color w:val="auto"/>
          <w:sz w:val="21"/>
          <w:szCs w:val="21"/>
        </w:rPr>
        <w:t>), Amsterdam, Holland (</w:t>
      </w:r>
      <w:r w:rsidR="00AB16D7" w:rsidRPr="009806BB">
        <w:rPr>
          <w:rFonts w:ascii="Book Antiqua" w:hAnsi="Book Antiqua"/>
          <w:sz w:val="21"/>
          <w:szCs w:val="21"/>
        </w:rPr>
        <w:t>Timen</w:t>
      </w:r>
      <w:r w:rsidR="00AB16D7" w:rsidRPr="009806BB">
        <w:rPr>
          <w:rFonts w:ascii="Book Antiqua" w:hAnsi="Book Antiqua"/>
          <w:i/>
          <w:sz w:val="21"/>
          <w:szCs w:val="21"/>
        </w:rPr>
        <w:t xml:space="preserve">et al., </w:t>
      </w:r>
      <w:r w:rsidR="00AB16D7" w:rsidRPr="009806BB">
        <w:rPr>
          <w:rFonts w:ascii="Book Antiqua" w:hAnsi="Book Antiqua"/>
          <w:sz w:val="21"/>
          <w:szCs w:val="21"/>
        </w:rPr>
        <w:t>1999</w:t>
      </w:r>
      <w:r w:rsidR="00AB16D7" w:rsidRPr="009806BB">
        <w:rPr>
          <w:rFonts w:ascii="Book Antiqua" w:hAnsi="Book Antiqua"/>
          <w:color w:val="auto"/>
          <w:sz w:val="21"/>
          <w:szCs w:val="21"/>
        </w:rPr>
        <w:t>), Tikrit, Iraq (</w:t>
      </w:r>
      <w:r w:rsidR="00AB16D7" w:rsidRPr="009806BB">
        <w:rPr>
          <w:rFonts w:ascii="Book Antiqua" w:hAnsi="Book Antiqua"/>
          <w:sz w:val="21"/>
          <w:szCs w:val="21"/>
        </w:rPr>
        <w:t>Fathi and Al-Samarai, 2000</w:t>
      </w:r>
      <w:r w:rsidR="00AB16D7" w:rsidRPr="009806BB">
        <w:rPr>
          <w:rFonts w:ascii="Book Antiqua" w:hAnsi="Book Antiqua"/>
          <w:color w:val="auto"/>
          <w:sz w:val="21"/>
          <w:szCs w:val="21"/>
        </w:rPr>
        <w:t>) and Ijesa-land, Nigeria (Olusola</w:t>
      </w:r>
      <w:r w:rsidR="00AB16D7" w:rsidRPr="009806BB">
        <w:rPr>
          <w:rFonts w:ascii="Book Antiqua" w:hAnsi="Book Antiqua"/>
          <w:i/>
          <w:color w:val="auto"/>
          <w:sz w:val="21"/>
          <w:szCs w:val="21"/>
        </w:rPr>
        <w:t xml:space="preserve">et al., </w:t>
      </w:r>
      <w:r w:rsidR="00AB16D7" w:rsidRPr="009806BB">
        <w:rPr>
          <w:rFonts w:ascii="Book Antiqua" w:hAnsi="Book Antiqua"/>
          <w:color w:val="auto"/>
          <w:sz w:val="21"/>
          <w:szCs w:val="21"/>
        </w:rPr>
        <w:t>2006).The higher prevalence of Tineacapitis among the boys in this study, may be attributed to the very short hair styles kept by the males which encourages easy implantation of spores, their habit of frequent visit to local barbers where the instruments are rarely disinfected, exchange of caps and rubbing of the hair during play as well as lack of consistent hygienic attention to the scalp.</w:t>
      </w:r>
    </w:p>
    <w:p w:rsidR="00DD191C" w:rsidRDefault="00DD191C" w:rsidP="009806BB">
      <w:pPr>
        <w:pStyle w:val="NormalWeb"/>
        <w:spacing w:before="0" w:beforeAutospacing="0" w:after="0" w:afterAutospacing="0"/>
        <w:jc w:val="both"/>
        <w:rPr>
          <w:rFonts w:ascii="Book Antiqua" w:hAnsi="Book Antiqua"/>
          <w:color w:val="auto"/>
          <w:sz w:val="21"/>
          <w:szCs w:val="21"/>
        </w:rPr>
      </w:pPr>
    </w:p>
    <w:p w:rsidR="00AB16D7" w:rsidRPr="009806BB" w:rsidRDefault="00DD191C" w:rsidP="009806BB">
      <w:pPr>
        <w:pStyle w:val="NormalWeb"/>
        <w:spacing w:before="0" w:beforeAutospacing="0" w:after="0" w:afterAutospacing="0"/>
        <w:jc w:val="both"/>
        <w:rPr>
          <w:rFonts w:ascii="Book Antiqua" w:hAnsi="Book Antiqua"/>
          <w:color w:val="auto"/>
          <w:sz w:val="21"/>
          <w:szCs w:val="21"/>
        </w:rPr>
      </w:pPr>
      <w:r>
        <w:rPr>
          <w:rFonts w:ascii="Book Antiqua" w:hAnsi="Book Antiqua"/>
          <w:color w:val="auto"/>
          <w:sz w:val="21"/>
          <w:szCs w:val="21"/>
        </w:rPr>
        <w:tab/>
      </w:r>
      <w:r w:rsidR="00AB16D7" w:rsidRPr="009806BB">
        <w:rPr>
          <w:rFonts w:ascii="Book Antiqua" w:hAnsi="Book Antiqua"/>
          <w:color w:val="auto"/>
          <w:sz w:val="21"/>
          <w:szCs w:val="21"/>
        </w:rPr>
        <w:t xml:space="preserve">The prevalence of </w:t>
      </w:r>
      <w:r w:rsidR="00AB16D7" w:rsidRPr="009806BB">
        <w:rPr>
          <w:rFonts w:ascii="Book Antiqua" w:hAnsi="Book Antiqua"/>
          <w:iCs/>
          <w:color w:val="auto"/>
          <w:sz w:val="21"/>
          <w:szCs w:val="21"/>
        </w:rPr>
        <w:t>Tineacapitis</w:t>
      </w:r>
      <w:r w:rsidR="00AB16D7" w:rsidRPr="009806BB">
        <w:rPr>
          <w:rFonts w:ascii="Book Antiqua" w:hAnsi="Book Antiqua"/>
          <w:color w:val="auto"/>
          <w:sz w:val="21"/>
          <w:szCs w:val="21"/>
        </w:rPr>
        <w:t xml:space="preserve"> 22.2% observed is relatively high when compared with other surveys of Omar, 2000 in Alexandria (7.4%), those of</w:t>
      </w:r>
      <w:r w:rsidR="00AB16D7" w:rsidRPr="009806BB">
        <w:rPr>
          <w:rFonts w:ascii="Book Antiqua" w:hAnsi="Book Antiqua"/>
          <w:sz w:val="21"/>
          <w:szCs w:val="21"/>
        </w:rPr>
        <w:t>Fathi and Al-Samarai, 2000</w:t>
      </w:r>
      <w:r w:rsidR="00AB16D7" w:rsidRPr="009806BB">
        <w:rPr>
          <w:rFonts w:ascii="Book Antiqua" w:hAnsi="Book Antiqua"/>
          <w:color w:val="auto"/>
          <w:sz w:val="21"/>
          <w:szCs w:val="21"/>
        </w:rPr>
        <w:t xml:space="preserve"> among Iraq children (2.7%) as well as those of Ogunbiyi</w:t>
      </w:r>
      <w:r w:rsidR="00AB16D7" w:rsidRPr="009806BB">
        <w:rPr>
          <w:rFonts w:ascii="Book Antiqua" w:hAnsi="Book Antiqua"/>
          <w:i/>
          <w:color w:val="auto"/>
          <w:sz w:val="21"/>
          <w:szCs w:val="21"/>
        </w:rPr>
        <w:t xml:space="preserve">et al., </w:t>
      </w:r>
      <w:r w:rsidR="00AB16D7" w:rsidRPr="009806BB">
        <w:rPr>
          <w:rFonts w:ascii="Book Antiqua" w:hAnsi="Book Antiqua"/>
          <w:color w:val="auto"/>
          <w:sz w:val="21"/>
          <w:szCs w:val="21"/>
        </w:rPr>
        <w:t>2005 among school children in Ibadan, Nigeria (15.2%). Decrease in infection rate noticed across the classes from primary three to six may be attributed to increase in knowledge about personal hygiene.</w:t>
      </w:r>
    </w:p>
    <w:p w:rsidR="00AB16D7" w:rsidRPr="009806BB" w:rsidRDefault="00DD191C" w:rsidP="009806BB">
      <w:pPr>
        <w:pStyle w:val="NormalWeb"/>
        <w:spacing w:before="0" w:beforeAutospacing="0" w:after="0" w:afterAutospacing="0"/>
        <w:jc w:val="both"/>
        <w:rPr>
          <w:rFonts w:ascii="Book Antiqua" w:hAnsi="Book Antiqua"/>
          <w:color w:val="auto"/>
          <w:sz w:val="21"/>
          <w:szCs w:val="21"/>
        </w:rPr>
      </w:pPr>
      <w:r>
        <w:rPr>
          <w:rFonts w:ascii="Book Antiqua" w:hAnsi="Book Antiqua"/>
          <w:color w:val="auto"/>
          <w:sz w:val="21"/>
          <w:szCs w:val="21"/>
        </w:rPr>
        <w:lastRenderedPageBreak/>
        <w:tab/>
      </w:r>
      <w:r w:rsidR="00AB16D7" w:rsidRPr="009806BB">
        <w:rPr>
          <w:rFonts w:ascii="Book Antiqua" w:hAnsi="Book Antiqua"/>
          <w:color w:val="auto"/>
          <w:sz w:val="21"/>
          <w:szCs w:val="21"/>
        </w:rPr>
        <w:t xml:space="preserve">However, it is generally reported that </w:t>
      </w:r>
      <w:r w:rsidR="00AB16D7" w:rsidRPr="009806BB">
        <w:rPr>
          <w:rFonts w:ascii="Book Antiqua" w:hAnsi="Book Antiqua"/>
          <w:i/>
          <w:iCs/>
          <w:color w:val="auto"/>
          <w:sz w:val="21"/>
          <w:szCs w:val="21"/>
        </w:rPr>
        <w:t>Pityriasisversicolor</w:t>
      </w:r>
      <w:r w:rsidR="00AB16D7" w:rsidRPr="009806BB">
        <w:rPr>
          <w:rFonts w:ascii="Book Antiqua" w:hAnsi="Book Antiqua"/>
          <w:color w:val="auto"/>
          <w:sz w:val="21"/>
          <w:szCs w:val="21"/>
        </w:rPr>
        <w:t xml:space="preserve"> is relatively uncommon in children (</w:t>
      </w:r>
      <w:r w:rsidR="00AB16D7" w:rsidRPr="009806BB">
        <w:rPr>
          <w:rFonts w:ascii="Book Antiqua" w:hAnsi="Book Antiqua"/>
          <w:sz w:val="21"/>
          <w:szCs w:val="21"/>
        </w:rPr>
        <w:t>Gupta, 2002</w:t>
      </w:r>
      <w:r w:rsidR="00AB16D7" w:rsidRPr="009806BB">
        <w:rPr>
          <w:rFonts w:ascii="Book Antiqua" w:hAnsi="Book Antiqua"/>
          <w:color w:val="auto"/>
          <w:sz w:val="21"/>
          <w:szCs w:val="21"/>
        </w:rPr>
        <w:t xml:space="preserve">), the prevalence of the infection observed in this study (0.7%) was lower when compared to what was recorded among children in Bamako, Mali (1.6%) (Faye </w:t>
      </w:r>
      <w:r w:rsidR="00AB16D7" w:rsidRPr="009806BB">
        <w:rPr>
          <w:rFonts w:ascii="Book Antiqua" w:hAnsi="Book Antiqua"/>
          <w:i/>
          <w:color w:val="auto"/>
          <w:sz w:val="21"/>
          <w:szCs w:val="21"/>
        </w:rPr>
        <w:t xml:space="preserve">et al., </w:t>
      </w:r>
      <w:r w:rsidR="00AB16D7" w:rsidRPr="009806BB">
        <w:rPr>
          <w:rFonts w:ascii="Book Antiqua" w:hAnsi="Book Antiqua"/>
          <w:color w:val="auto"/>
          <w:sz w:val="21"/>
          <w:szCs w:val="21"/>
        </w:rPr>
        <w:t>2005), Calabar, Nigeria (3.7%) (Akpata</w:t>
      </w:r>
      <w:r w:rsidR="00AB16D7" w:rsidRPr="009806BB">
        <w:rPr>
          <w:rFonts w:ascii="Book Antiqua" w:hAnsi="Book Antiqua"/>
          <w:i/>
          <w:color w:val="auto"/>
          <w:sz w:val="21"/>
          <w:szCs w:val="21"/>
        </w:rPr>
        <w:t xml:space="preserve">et al., </w:t>
      </w:r>
      <w:r w:rsidR="00AB16D7" w:rsidRPr="009806BB">
        <w:rPr>
          <w:rFonts w:ascii="Book Antiqua" w:hAnsi="Book Antiqua"/>
          <w:color w:val="auto"/>
          <w:sz w:val="21"/>
          <w:szCs w:val="21"/>
        </w:rPr>
        <w:t>1990) and Tapei, Taiwan (4.4%) (Wu, 2000).</w:t>
      </w:r>
      <w:r w:rsidR="00AB16D7" w:rsidRPr="009806BB">
        <w:rPr>
          <w:rFonts w:ascii="Book Antiqua" w:hAnsi="Book Antiqua"/>
          <w:i/>
          <w:iCs/>
          <w:color w:val="auto"/>
          <w:sz w:val="21"/>
          <w:szCs w:val="21"/>
        </w:rPr>
        <w:t>Pityriasisversicolor</w:t>
      </w:r>
      <w:r w:rsidR="00AB16D7" w:rsidRPr="009806BB">
        <w:rPr>
          <w:rFonts w:ascii="Book Antiqua" w:hAnsi="Book Antiqua"/>
          <w:color w:val="auto"/>
          <w:sz w:val="21"/>
          <w:szCs w:val="21"/>
        </w:rPr>
        <w:t xml:space="preserve"> is known to be predisposed by excessive sweat increase in humidity, temperature and carbon dioxide tension (Gupta </w:t>
      </w:r>
      <w:r w:rsidR="00AB16D7" w:rsidRPr="009806BB">
        <w:rPr>
          <w:rFonts w:ascii="Book Antiqua" w:hAnsi="Book Antiqua"/>
          <w:i/>
          <w:iCs/>
          <w:color w:val="auto"/>
          <w:sz w:val="21"/>
          <w:szCs w:val="21"/>
        </w:rPr>
        <w:t xml:space="preserve">et al., </w:t>
      </w:r>
      <w:r w:rsidR="00AB16D7" w:rsidRPr="009806BB">
        <w:rPr>
          <w:rFonts w:ascii="Book Antiqua" w:hAnsi="Book Antiqua"/>
          <w:color w:val="auto"/>
          <w:sz w:val="21"/>
          <w:szCs w:val="21"/>
        </w:rPr>
        <w:t>2002; Burkhart</w:t>
      </w:r>
      <w:r w:rsidR="00AB16D7" w:rsidRPr="009806BB">
        <w:rPr>
          <w:rFonts w:ascii="Book Antiqua" w:hAnsi="Book Antiqua"/>
          <w:i/>
          <w:iCs/>
          <w:color w:val="auto"/>
          <w:sz w:val="21"/>
          <w:szCs w:val="21"/>
        </w:rPr>
        <w:t xml:space="preserve">, </w:t>
      </w:r>
      <w:r w:rsidR="00AB16D7" w:rsidRPr="009806BB">
        <w:rPr>
          <w:rFonts w:ascii="Book Antiqua" w:hAnsi="Book Antiqua"/>
          <w:color w:val="auto"/>
          <w:sz w:val="21"/>
          <w:szCs w:val="21"/>
        </w:rPr>
        <w:t>2005).</w:t>
      </w:r>
    </w:p>
    <w:p w:rsidR="00DD191C" w:rsidRDefault="00DD191C" w:rsidP="009806BB">
      <w:pPr>
        <w:pStyle w:val="NormalWeb"/>
        <w:spacing w:before="0" w:beforeAutospacing="0" w:after="0" w:afterAutospacing="0"/>
        <w:jc w:val="both"/>
        <w:rPr>
          <w:rFonts w:ascii="Book Antiqua" w:hAnsi="Book Antiqua"/>
          <w:color w:val="auto"/>
          <w:sz w:val="21"/>
          <w:szCs w:val="21"/>
        </w:rPr>
      </w:pPr>
    </w:p>
    <w:p w:rsidR="00AB16D7" w:rsidRPr="009806BB" w:rsidRDefault="00DD191C" w:rsidP="009806BB">
      <w:pPr>
        <w:pStyle w:val="NormalWeb"/>
        <w:spacing w:before="0" w:beforeAutospacing="0" w:after="0" w:afterAutospacing="0"/>
        <w:jc w:val="both"/>
        <w:rPr>
          <w:rFonts w:ascii="Book Antiqua" w:hAnsi="Book Antiqua"/>
          <w:color w:val="auto"/>
          <w:sz w:val="21"/>
          <w:szCs w:val="21"/>
        </w:rPr>
      </w:pPr>
      <w:r>
        <w:rPr>
          <w:rFonts w:ascii="Book Antiqua" w:hAnsi="Book Antiqua"/>
          <w:color w:val="auto"/>
          <w:sz w:val="21"/>
          <w:szCs w:val="21"/>
        </w:rPr>
        <w:tab/>
      </w:r>
      <w:r w:rsidR="00AB16D7" w:rsidRPr="009806BB">
        <w:rPr>
          <w:rFonts w:ascii="Book Antiqua" w:hAnsi="Book Antiqua"/>
          <w:color w:val="auto"/>
          <w:sz w:val="21"/>
          <w:szCs w:val="21"/>
        </w:rPr>
        <w:t xml:space="preserve">The habit of bathing once a day despite the </w:t>
      </w:r>
      <w:r w:rsidR="00AB16D7" w:rsidRPr="009806BB">
        <w:rPr>
          <w:rFonts w:ascii="Book Antiqua" w:hAnsi="Book Antiqua"/>
          <w:sz w:val="21"/>
          <w:szCs w:val="21"/>
        </w:rPr>
        <w:t>profuse sweating</w:t>
      </w:r>
      <w:r w:rsidR="00AB16D7" w:rsidRPr="009806BB">
        <w:rPr>
          <w:rFonts w:ascii="Book Antiqua" w:hAnsi="Book Antiqua"/>
          <w:color w:val="auto"/>
          <w:sz w:val="21"/>
          <w:szCs w:val="21"/>
        </w:rPr>
        <w:t>during play at school was common among respondents. Earlier studies show that unclean skin favours the development of pathogenic organisms (</w:t>
      </w:r>
      <w:r w:rsidR="00AB16D7" w:rsidRPr="009806BB">
        <w:rPr>
          <w:rFonts w:ascii="Book Antiqua" w:hAnsi="Book Antiqua"/>
          <w:sz w:val="21"/>
          <w:szCs w:val="21"/>
        </w:rPr>
        <w:t>Shrum</w:t>
      </w:r>
      <w:r w:rsidR="00AB16D7" w:rsidRPr="009806BB">
        <w:rPr>
          <w:rFonts w:ascii="Book Antiqua" w:hAnsi="Book Antiqua"/>
          <w:i/>
          <w:sz w:val="21"/>
          <w:szCs w:val="21"/>
        </w:rPr>
        <w:t xml:space="preserve">et al., </w:t>
      </w:r>
      <w:r w:rsidR="00AB16D7" w:rsidRPr="009806BB">
        <w:rPr>
          <w:rFonts w:ascii="Book Antiqua" w:hAnsi="Book Antiqua"/>
          <w:sz w:val="21"/>
          <w:szCs w:val="21"/>
        </w:rPr>
        <w:t>1994</w:t>
      </w:r>
      <w:r w:rsidR="00AB16D7" w:rsidRPr="009806BB">
        <w:rPr>
          <w:rFonts w:ascii="Book Antiqua" w:hAnsi="Book Antiqua"/>
          <w:color w:val="auto"/>
          <w:sz w:val="21"/>
          <w:szCs w:val="21"/>
        </w:rPr>
        <w:t xml:space="preserve">).The habit of respondents not </w:t>
      </w:r>
      <w:r w:rsidR="00AB16D7" w:rsidRPr="009806BB">
        <w:rPr>
          <w:rFonts w:ascii="Book Antiqua" w:hAnsi="Book Antiqua"/>
          <w:sz w:val="21"/>
          <w:szCs w:val="21"/>
        </w:rPr>
        <w:t>sharing hair</w:t>
      </w:r>
      <w:r w:rsidR="00AB16D7" w:rsidRPr="009806BB">
        <w:rPr>
          <w:rFonts w:ascii="Book Antiqua" w:hAnsi="Book Antiqua"/>
          <w:color w:val="auto"/>
          <w:sz w:val="21"/>
          <w:szCs w:val="21"/>
        </w:rPr>
        <w:t xml:space="preserve"> clippers and kits and the frequent visit to local barbers where instruments are rarely disinfected are also important factors in infection transmission. </w:t>
      </w:r>
    </w:p>
    <w:p w:rsidR="00DD191C" w:rsidRDefault="00DD191C" w:rsidP="009806BB">
      <w:pPr>
        <w:pStyle w:val="NormalWeb"/>
        <w:spacing w:before="0" w:beforeAutospacing="0" w:after="0" w:afterAutospacing="0"/>
        <w:jc w:val="both"/>
        <w:rPr>
          <w:rFonts w:ascii="Book Antiqua" w:hAnsi="Book Antiqua"/>
          <w:color w:val="auto"/>
          <w:sz w:val="21"/>
          <w:szCs w:val="21"/>
        </w:rPr>
      </w:pPr>
    </w:p>
    <w:p w:rsidR="00AB16D7" w:rsidRPr="009806BB" w:rsidRDefault="00DD191C" w:rsidP="009806BB">
      <w:pPr>
        <w:pStyle w:val="NormalWeb"/>
        <w:spacing w:before="0" w:beforeAutospacing="0" w:after="0" w:afterAutospacing="0"/>
        <w:jc w:val="both"/>
        <w:rPr>
          <w:rFonts w:ascii="Book Antiqua" w:hAnsi="Book Antiqua"/>
          <w:color w:val="auto"/>
          <w:sz w:val="21"/>
          <w:szCs w:val="21"/>
        </w:rPr>
      </w:pPr>
      <w:r>
        <w:rPr>
          <w:rFonts w:ascii="Book Antiqua" w:hAnsi="Book Antiqua"/>
          <w:color w:val="auto"/>
          <w:sz w:val="21"/>
          <w:szCs w:val="21"/>
        </w:rPr>
        <w:tab/>
      </w:r>
      <w:r w:rsidR="00AB16D7" w:rsidRPr="009806BB">
        <w:rPr>
          <w:rFonts w:ascii="Book Antiqua" w:hAnsi="Book Antiqua"/>
          <w:color w:val="auto"/>
          <w:sz w:val="21"/>
          <w:szCs w:val="21"/>
        </w:rPr>
        <w:t xml:space="preserve">It was noticed that most of the respondents lived in rooms that are crowded (more than three persons per room). In accordance with characteristics peculiar to crowded rooms, movement would be restricted, privacy secluded, hygiene impossible, while rest and sleep difficult, to an extent that these may enhance the direct transmission of infection. [23] </w:t>
      </w:r>
      <w:r w:rsidR="00AB16D7" w:rsidRPr="009806BB">
        <w:rPr>
          <w:rFonts w:ascii="Book Antiqua" w:hAnsi="Book Antiqua"/>
          <w:bCs/>
          <w:sz w:val="21"/>
          <w:szCs w:val="21"/>
        </w:rPr>
        <w:t>Anosike</w:t>
      </w:r>
      <w:r w:rsidR="00AB16D7" w:rsidRPr="009806BB">
        <w:rPr>
          <w:rFonts w:ascii="Book Antiqua" w:hAnsi="Book Antiqua"/>
          <w:i/>
          <w:color w:val="auto"/>
          <w:sz w:val="21"/>
          <w:szCs w:val="21"/>
        </w:rPr>
        <w:t xml:space="preserve">et al., </w:t>
      </w:r>
      <w:r w:rsidR="00AB16D7" w:rsidRPr="009806BB">
        <w:rPr>
          <w:rFonts w:ascii="Book Antiqua" w:hAnsi="Book Antiqua"/>
          <w:color w:val="auto"/>
          <w:sz w:val="21"/>
          <w:szCs w:val="21"/>
        </w:rPr>
        <w:t xml:space="preserve">2005 </w:t>
      </w:r>
      <w:r w:rsidR="00AB16D7" w:rsidRPr="009806BB">
        <w:rPr>
          <w:rFonts w:ascii="Book Antiqua" w:hAnsi="Book Antiqua"/>
          <w:sz w:val="21"/>
          <w:szCs w:val="21"/>
        </w:rPr>
        <w:t>had argued that</w:t>
      </w:r>
      <w:r w:rsidR="00AB16D7" w:rsidRPr="009806BB">
        <w:rPr>
          <w:rFonts w:ascii="Book Antiqua" w:hAnsi="Book Antiqua"/>
          <w:color w:val="auto"/>
          <w:sz w:val="21"/>
          <w:szCs w:val="21"/>
        </w:rPr>
        <w:t xml:space="preserve"> poor infrastructures (houses and classrooms) are contributing factors to the high prevalence of dermatophytes amongst school children in Northern Ebonyi, Nigeria. The need for proper treatment of infected persons in pupils’ homes should be explored so as to discourage re-infection.</w:t>
      </w:r>
    </w:p>
    <w:p w:rsidR="00DD191C" w:rsidRDefault="00DD191C" w:rsidP="009806BB">
      <w:pPr>
        <w:pStyle w:val="CommentText"/>
        <w:spacing w:after="0" w:line="240" w:lineRule="auto"/>
        <w:jc w:val="both"/>
        <w:rPr>
          <w:rFonts w:ascii="Book Antiqua" w:hAnsi="Book Antiqua"/>
          <w:sz w:val="21"/>
          <w:szCs w:val="21"/>
        </w:rPr>
      </w:pPr>
    </w:p>
    <w:p w:rsidR="00AB16D7" w:rsidRPr="009806BB" w:rsidRDefault="00DD191C" w:rsidP="009806BB">
      <w:pPr>
        <w:pStyle w:val="CommentText"/>
        <w:spacing w:after="0" w:line="240" w:lineRule="auto"/>
        <w:jc w:val="both"/>
        <w:rPr>
          <w:rFonts w:ascii="Book Antiqua" w:hAnsi="Book Antiqua"/>
          <w:sz w:val="21"/>
          <w:szCs w:val="21"/>
        </w:rPr>
      </w:pPr>
      <w:r>
        <w:rPr>
          <w:rFonts w:ascii="Book Antiqua" w:hAnsi="Book Antiqua"/>
          <w:sz w:val="21"/>
          <w:szCs w:val="21"/>
        </w:rPr>
        <w:tab/>
      </w:r>
      <w:r w:rsidR="00AB16D7" w:rsidRPr="009806BB">
        <w:rPr>
          <w:rFonts w:ascii="Book Antiqua" w:hAnsi="Book Antiqua"/>
          <w:sz w:val="21"/>
          <w:szCs w:val="21"/>
        </w:rPr>
        <w:t>With the majority of the respondents, 96.9%, aware of their infections and with 44.6% saying they have lived with infection for more than a year. It can be concluded that the pupils’ health seeking behaviour is poor.  This is consistent with a study conducted in rural Mali where the health seeking behaviour for the different skin disorders recorded during a prevalence study in children was determined. 40% of tineacapitis cases justified a visit to a health center (Mahe</w:t>
      </w:r>
      <w:r w:rsidR="00AB16D7" w:rsidRPr="009806BB">
        <w:rPr>
          <w:rFonts w:ascii="Book Antiqua" w:hAnsi="Book Antiqua"/>
          <w:i/>
          <w:sz w:val="21"/>
          <w:szCs w:val="21"/>
        </w:rPr>
        <w:t xml:space="preserve">et al., </w:t>
      </w:r>
      <w:r w:rsidR="00AB16D7" w:rsidRPr="009806BB">
        <w:rPr>
          <w:rFonts w:ascii="Book Antiqua" w:hAnsi="Book Antiqua"/>
          <w:sz w:val="21"/>
          <w:szCs w:val="21"/>
        </w:rPr>
        <w:t>1995). Programmes that would promote better utilization of health facilities and appropriate treatment options among parents should be encouraged. School teachers should be taught how to recog</w:t>
      </w:r>
      <w:r w:rsidR="00AB16D7" w:rsidRPr="009806BB">
        <w:rPr>
          <w:rFonts w:ascii="Book Antiqua" w:hAnsi="Book Antiqua"/>
          <w:sz w:val="21"/>
          <w:szCs w:val="21"/>
        </w:rPr>
        <w:softHyphen/>
        <w:t xml:space="preserve">nize infection and infestation while school health inspections should be made compulsory. </w:t>
      </w:r>
    </w:p>
    <w:p w:rsidR="00DD191C" w:rsidRDefault="00DD191C" w:rsidP="009806BB">
      <w:pPr>
        <w:pStyle w:val="NormalWeb"/>
        <w:spacing w:before="0" w:beforeAutospacing="0" w:after="0" w:afterAutospacing="0"/>
        <w:jc w:val="both"/>
        <w:rPr>
          <w:rFonts w:ascii="Book Antiqua" w:hAnsi="Book Antiqua"/>
          <w:color w:val="auto"/>
          <w:sz w:val="21"/>
          <w:szCs w:val="21"/>
        </w:rPr>
      </w:pPr>
    </w:p>
    <w:p w:rsidR="00AB16D7" w:rsidRPr="009806BB" w:rsidRDefault="00DD191C" w:rsidP="009806BB">
      <w:pPr>
        <w:pStyle w:val="NormalWeb"/>
        <w:spacing w:before="0" w:beforeAutospacing="0" w:after="0" w:afterAutospacing="0"/>
        <w:jc w:val="both"/>
        <w:rPr>
          <w:rFonts w:ascii="Book Antiqua" w:hAnsi="Book Antiqua"/>
          <w:b/>
          <w:bCs/>
          <w:color w:val="auto"/>
          <w:sz w:val="21"/>
          <w:szCs w:val="21"/>
        </w:rPr>
      </w:pPr>
      <w:r>
        <w:rPr>
          <w:rFonts w:ascii="Book Antiqua" w:hAnsi="Book Antiqua"/>
          <w:color w:val="auto"/>
          <w:sz w:val="21"/>
          <w:szCs w:val="21"/>
        </w:rPr>
        <w:lastRenderedPageBreak/>
        <w:tab/>
      </w:r>
      <w:r w:rsidR="00AB16D7" w:rsidRPr="009806BB">
        <w:rPr>
          <w:rFonts w:ascii="Book Antiqua" w:hAnsi="Book Antiqua"/>
          <w:color w:val="auto"/>
          <w:sz w:val="21"/>
          <w:szCs w:val="21"/>
        </w:rPr>
        <w:t>Some of the respondents mentioned use of brake oil, detergent, chicken’s egg, grease, lime etc. Unsafe practices in the treatment of infections like the use of alcohol, kerosene, oil and in</w:t>
      </w:r>
      <w:r w:rsidR="00AB16D7" w:rsidRPr="009806BB">
        <w:rPr>
          <w:rFonts w:ascii="Book Antiqua" w:hAnsi="Book Antiqua"/>
          <w:color w:val="auto"/>
          <w:sz w:val="21"/>
          <w:szCs w:val="21"/>
        </w:rPr>
        <w:softHyphen/>
        <w:t xml:space="preserve">secticides have also been observed by Magee </w:t>
      </w:r>
      <w:r w:rsidR="00AB16D7" w:rsidRPr="009806BB">
        <w:rPr>
          <w:rFonts w:ascii="Book Antiqua" w:hAnsi="Book Antiqua"/>
          <w:i/>
          <w:color w:val="auto"/>
          <w:sz w:val="21"/>
          <w:szCs w:val="21"/>
        </w:rPr>
        <w:t xml:space="preserve">et al., </w:t>
      </w:r>
      <w:r w:rsidR="00AB16D7" w:rsidRPr="009806BB">
        <w:rPr>
          <w:rFonts w:ascii="Book Antiqua" w:hAnsi="Book Antiqua"/>
          <w:color w:val="auto"/>
          <w:sz w:val="21"/>
          <w:szCs w:val="21"/>
        </w:rPr>
        <w:t xml:space="preserve">1996. These were found to be the most popular remedies adopted by those infested. However, one is likely to incompletely treat skin infections by these methods; one needs to educate the children and adults on the appropriate treatment by more effective means since most respondents reported treatment failure. </w:t>
      </w:r>
    </w:p>
    <w:p w:rsidR="00DD191C" w:rsidRDefault="00DD191C" w:rsidP="009806BB">
      <w:pPr>
        <w:pStyle w:val="NormalWeb"/>
        <w:spacing w:before="0" w:beforeAutospacing="0" w:after="0" w:afterAutospacing="0"/>
        <w:rPr>
          <w:rFonts w:ascii="Book Antiqua" w:hAnsi="Book Antiqua"/>
          <w:b/>
          <w:color w:val="auto"/>
          <w:sz w:val="21"/>
          <w:szCs w:val="21"/>
        </w:rPr>
      </w:pPr>
    </w:p>
    <w:p w:rsidR="00AB16D7" w:rsidRPr="009806BB" w:rsidRDefault="00907381" w:rsidP="009806BB">
      <w:pPr>
        <w:pStyle w:val="NormalWeb"/>
        <w:spacing w:before="0" w:beforeAutospacing="0" w:after="0" w:afterAutospacing="0"/>
        <w:rPr>
          <w:rFonts w:ascii="Book Antiqua" w:hAnsi="Book Antiqua"/>
          <w:b/>
          <w:color w:val="auto"/>
          <w:sz w:val="21"/>
          <w:szCs w:val="21"/>
        </w:rPr>
      </w:pPr>
      <w:r>
        <w:rPr>
          <w:rFonts w:ascii="Book Antiqua" w:hAnsi="Book Antiqua"/>
          <w:b/>
          <w:color w:val="auto"/>
          <w:sz w:val="21"/>
          <w:szCs w:val="21"/>
        </w:rPr>
        <w:t>Conclusion</w:t>
      </w:r>
    </w:p>
    <w:p w:rsidR="00AB16D7" w:rsidRPr="009806BB" w:rsidRDefault="00DD191C" w:rsidP="009806BB">
      <w:pPr>
        <w:pStyle w:val="NormalWeb"/>
        <w:spacing w:before="0" w:beforeAutospacing="0" w:after="0" w:afterAutospacing="0"/>
        <w:jc w:val="both"/>
        <w:rPr>
          <w:rFonts w:ascii="Book Antiqua" w:hAnsi="Book Antiqua"/>
          <w:color w:val="auto"/>
          <w:sz w:val="21"/>
          <w:szCs w:val="21"/>
        </w:rPr>
      </w:pPr>
      <w:r>
        <w:rPr>
          <w:rFonts w:ascii="Book Antiqua" w:hAnsi="Book Antiqua"/>
          <w:color w:val="auto"/>
          <w:sz w:val="21"/>
          <w:szCs w:val="21"/>
        </w:rPr>
        <w:tab/>
      </w:r>
      <w:r w:rsidR="00AB16D7" w:rsidRPr="009806BB">
        <w:rPr>
          <w:rFonts w:ascii="Book Antiqua" w:hAnsi="Book Antiqua"/>
          <w:color w:val="auto"/>
          <w:sz w:val="21"/>
          <w:szCs w:val="21"/>
        </w:rPr>
        <w:t>This present work has revealed the existence of skin infections as well as poor personal hygiene practices among the study population. Environmental and Health education programmes should be instituted to raise awareness about skin infections, its causes and its prevention. These will also serve as a means of educating people on different health risk behaviours. There is also the need for educating the children and adults on the complete treatment.</w:t>
      </w:r>
      <w:r w:rsidR="00291F89">
        <w:rPr>
          <w:rFonts w:ascii="Book Antiqua" w:hAnsi="Book Antiqua"/>
          <w:color w:val="auto"/>
          <w:sz w:val="21"/>
          <w:szCs w:val="21"/>
        </w:rPr>
        <w:t xml:space="preserve"> </w:t>
      </w:r>
      <w:r w:rsidR="00AB16D7" w:rsidRPr="009806BB">
        <w:rPr>
          <w:rFonts w:ascii="Book Antiqua" w:hAnsi="Book Antiqua"/>
          <w:color w:val="auto"/>
          <w:sz w:val="21"/>
          <w:szCs w:val="21"/>
        </w:rPr>
        <w:t>Early introduction of health education in schools would encourage school pupils to imbibe the culture of both personal and environmental cleanliness.</w:t>
      </w:r>
    </w:p>
    <w:p w:rsidR="00AB16D7" w:rsidRPr="009806BB" w:rsidRDefault="00AB16D7" w:rsidP="009806BB">
      <w:pPr>
        <w:pStyle w:val="NormalWeb"/>
        <w:spacing w:before="0" w:beforeAutospacing="0" w:after="0" w:afterAutospacing="0"/>
        <w:jc w:val="both"/>
        <w:rPr>
          <w:rFonts w:ascii="Book Antiqua" w:hAnsi="Book Antiqua"/>
          <w:b/>
          <w:bCs/>
          <w:color w:val="auto"/>
          <w:sz w:val="21"/>
          <w:szCs w:val="21"/>
        </w:rPr>
      </w:pPr>
    </w:p>
    <w:p w:rsidR="00AB16D7" w:rsidRPr="009806BB" w:rsidRDefault="00AB16D7" w:rsidP="009806BB">
      <w:pPr>
        <w:spacing w:after="0" w:line="240" w:lineRule="auto"/>
        <w:rPr>
          <w:rFonts w:ascii="Book Antiqua" w:hAnsi="Book Antiqua"/>
          <w:b/>
          <w:bCs/>
          <w:sz w:val="21"/>
          <w:szCs w:val="21"/>
        </w:rPr>
      </w:pPr>
      <w:r w:rsidRPr="009806BB">
        <w:rPr>
          <w:rFonts w:ascii="Book Antiqua" w:hAnsi="Book Antiqua"/>
          <w:b/>
          <w:bCs/>
          <w:sz w:val="21"/>
          <w:szCs w:val="21"/>
        </w:rPr>
        <w:t>Acknowledgement</w:t>
      </w:r>
    </w:p>
    <w:p w:rsidR="00DD191C" w:rsidRDefault="00DD191C" w:rsidP="009806BB">
      <w:pPr>
        <w:spacing w:after="0" w:line="240" w:lineRule="auto"/>
        <w:jc w:val="both"/>
        <w:rPr>
          <w:rFonts w:ascii="Book Antiqua" w:hAnsi="Book Antiqua"/>
          <w:sz w:val="21"/>
          <w:szCs w:val="21"/>
        </w:rPr>
      </w:pPr>
    </w:p>
    <w:p w:rsidR="00AB16D7" w:rsidRPr="009806BB" w:rsidRDefault="00DD191C" w:rsidP="009806BB">
      <w:pPr>
        <w:spacing w:after="0" w:line="240" w:lineRule="auto"/>
        <w:jc w:val="both"/>
        <w:rPr>
          <w:rFonts w:ascii="Book Antiqua" w:hAnsi="Book Antiqua"/>
          <w:b/>
          <w:bCs/>
          <w:sz w:val="21"/>
          <w:szCs w:val="21"/>
        </w:rPr>
      </w:pPr>
      <w:r>
        <w:rPr>
          <w:rFonts w:ascii="Book Antiqua" w:hAnsi="Book Antiqua"/>
          <w:sz w:val="21"/>
          <w:szCs w:val="21"/>
        </w:rPr>
        <w:tab/>
      </w:r>
      <w:r w:rsidR="00AB16D7" w:rsidRPr="009806BB">
        <w:rPr>
          <w:rFonts w:ascii="Book Antiqua" w:hAnsi="Book Antiqua"/>
          <w:sz w:val="21"/>
          <w:szCs w:val="21"/>
        </w:rPr>
        <w:t>The authors express gratitude to the management a</w:t>
      </w:r>
      <w:r w:rsidR="00907381">
        <w:rPr>
          <w:rFonts w:ascii="Book Antiqua" w:hAnsi="Book Antiqua"/>
          <w:sz w:val="21"/>
          <w:szCs w:val="21"/>
        </w:rPr>
        <w:t>nd staff as well as the Parents Teachers</w:t>
      </w:r>
      <w:r w:rsidR="00AB16D7" w:rsidRPr="009806BB">
        <w:rPr>
          <w:rFonts w:ascii="Book Antiqua" w:hAnsi="Book Antiqua"/>
          <w:sz w:val="21"/>
          <w:szCs w:val="21"/>
        </w:rPr>
        <w:t xml:space="preserve"> Association of the schools for their assistance and cooperation in collecting data for the study.</w:t>
      </w:r>
    </w:p>
    <w:p w:rsidR="00AB16D7" w:rsidRPr="009806BB" w:rsidRDefault="00AB16D7" w:rsidP="009806BB">
      <w:pPr>
        <w:spacing w:after="0" w:line="240" w:lineRule="auto"/>
        <w:rPr>
          <w:rFonts w:ascii="Book Antiqua" w:hAnsi="Book Antiqua"/>
          <w:b/>
          <w:sz w:val="21"/>
          <w:szCs w:val="21"/>
        </w:rPr>
      </w:pPr>
    </w:p>
    <w:p w:rsidR="00AB16D7" w:rsidRPr="009806BB" w:rsidRDefault="00AB16D7" w:rsidP="009806BB">
      <w:pPr>
        <w:spacing w:after="0" w:line="240" w:lineRule="auto"/>
        <w:rPr>
          <w:rFonts w:ascii="Book Antiqua" w:hAnsi="Book Antiqua"/>
          <w:b/>
          <w:sz w:val="21"/>
          <w:szCs w:val="21"/>
        </w:rPr>
      </w:pPr>
    </w:p>
    <w:p w:rsidR="00AB16D7" w:rsidRDefault="00AB16D7" w:rsidP="009806BB">
      <w:pPr>
        <w:spacing w:after="0" w:line="240" w:lineRule="auto"/>
        <w:rPr>
          <w:rFonts w:ascii="Book Antiqua" w:hAnsi="Book Antiqua"/>
          <w:b/>
          <w:sz w:val="21"/>
          <w:szCs w:val="21"/>
        </w:rPr>
      </w:pPr>
      <w:r w:rsidRPr="009806BB">
        <w:rPr>
          <w:rFonts w:ascii="Book Antiqua" w:hAnsi="Book Antiqua"/>
          <w:b/>
          <w:sz w:val="21"/>
          <w:szCs w:val="21"/>
        </w:rPr>
        <w:t>References</w:t>
      </w:r>
    </w:p>
    <w:p w:rsidR="009C26E6" w:rsidRPr="009806BB" w:rsidRDefault="009C26E6" w:rsidP="009806BB">
      <w:pPr>
        <w:spacing w:after="0" w:line="240" w:lineRule="auto"/>
        <w:rPr>
          <w:rFonts w:ascii="Book Antiqua" w:hAnsi="Book Antiqua"/>
          <w:b/>
          <w:sz w:val="21"/>
          <w:szCs w:val="21"/>
        </w:rPr>
      </w:pPr>
    </w:p>
    <w:p w:rsidR="00AB16D7" w:rsidRPr="008B6CB0" w:rsidRDefault="00AB16D7" w:rsidP="009806BB">
      <w:pPr>
        <w:pStyle w:val="ListParagraph"/>
        <w:autoSpaceDE w:val="0"/>
        <w:autoSpaceDN w:val="0"/>
        <w:adjustRightInd w:val="0"/>
        <w:spacing w:after="0" w:line="240" w:lineRule="auto"/>
        <w:ind w:left="0"/>
        <w:jc w:val="both"/>
        <w:rPr>
          <w:rFonts w:ascii="Book Antiqua" w:hAnsi="Book Antiqua"/>
          <w:sz w:val="21"/>
          <w:szCs w:val="21"/>
        </w:rPr>
      </w:pPr>
      <w:r w:rsidRPr="008B6CB0">
        <w:rPr>
          <w:rFonts w:ascii="Book Antiqua" w:hAnsi="Book Antiqua"/>
          <w:sz w:val="21"/>
          <w:szCs w:val="21"/>
        </w:rPr>
        <w:t xml:space="preserve">Akpata, L.E., </w:t>
      </w:r>
      <w:r w:rsidR="00BE694F">
        <w:rPr>
          <w:rFonts w:ascii="Book Antiqua" w:hAnsi="Book Antiqua"/>
          <w:sz w:val="21"/>
          <w:szCs w:val="21"/>
        </w:rPr>
        <w:t xml:space="preserve">H.C. Gugnani </w:t>
      </w:r>
      <w:r w:rsidRPr="008B6CB0">
        <w:rPr>
          <w:rFonts w:ascii="Book Antiqua" w:hAnsi="Book Antiqua"/>
          <w:sz w:val="21"/>
          <w:szCs w:val="21"/>
        </w:rPr>
        <w:t>and S.J. Utsalo (1990).</w:t>
      </w:r>
      <w:r w:rsidR="00DD191C" w:rsidRPr="008B6CB0">
        <w:rPr>
          <w:rFonts w:ascii="Book Antiqua" w:hAnsi="Book Antiqua"/>
          <w:sz w:val="21"/>
          <w:szCs w:val="21"/>
        </w:rPr>
        <w:t xml:space="preserve"> </w:t>
      </w:r>
      <w:r w:rsidRPr="008B6CB0">
        <w:rPr>
          <w:rFonts w:ascii="Book Antiqua" w:hAnsi="Book Antiqua"/>
          <w:sz w:val="21"/>
          <w:szCs w:val="21"/>
        </w:rPr>
        <w:t xml:space="preserve">Pityriasisversicolor in </w:t>
      </w:r>
      <w:r w:rsidR="00DD191C" w:rsidRPr="008B6CB0">
        <w:rPr>
          <w:rFonts w:ascii="Book Antiqua" w:hAnsi="Book Antiqua"/>
          <w:sz w:val="21"/>
          <w:szCs w:val="21"/>
        </w:rPr>
        <w:tab/>
      </w:r>
      <w:r w:rsidRPr="008B6CB0">
        <w:rPr>
          <w:rFonts w:ascii="Book Antiqua" w:hAnsi="Book Antiqua"/>
          <w:sz w:val="21"/>
          <w:szCs w:val="21"/>
        </w:rPr>
        <w:t>school children in Cross River State of Nigeria.</w:t>
      </w:r>
      <w:r w:rsidRPr="008B6CB0">
        <w:rPr>
          <w:rFonts w:ascii="Book Antiqua" w:hAnsi="Book Antiqua"/>
          <w:i/>
          <w:iCs/>
          <w:sz w:val="21"/>
          <w:szCs w:val="21"/>
        </w:rPr>
        <w:t>Mycoses</w:t>
      </w:r>
      <w:r w:rsidRPr="008B6CB0">
        <w:rPr>
          <w:rFonts w:ascii="Book Antiqua" w:hAnsi="Book Antiqua"/>
          <w:bCs/>
          <w:sz w:val="21"/>
          <w:szCs w:val="21"/>
        </w:rPr>
        <w:t>33</w:t>
      </w:r>
      <w:r w:rsidRPr="008B6CB0">
        <w:rPr>
          <w:rFonts w:ascii="Book Antiqua" w:hAnsi="Book Antiqua"/>
          <w:sz w:val="21"/>
          <w:szCs w:val="21"/>
        </w:rPr>
        <w:t>: 549-51.</w:t>
      </w:r>
    </w:p>
    <w:p w:rsidR="00AB16D7" w:rsidRPr="008B6CB0" w:rsidRDefault="00AB16D7" w:rsidP="009806BB">
      <w:pPr>
        <w:pStyle w:val="ListParagraph"/>
        <w:autoSpaceDE w:val="0"/>
        <w:autoSpaceDN w:val="0"/>
        <w:adjustRightInd w:val="0"/>
        <w:spacing w:after="0" w:line="240" w:lineRule="auto"/>
        <w:ind w:left="0"/>
        <w:jc w:val="both"/>
        <w:rPr>
          <w:rFonts w:ascii="Book Antiqua" w:hAnsi="Book Antiqua"/>
          <w:sz w:val="21"/>
          <w:szCs w:val="21"/>
        </w:rPr>
      </w:pPr>
      <w:r w:rsidRPr="008B6CB0">
        <w:rPr>
          <w:rFonts w:ascii="Book Antiqua" w:hAnsi="Book Antiqua"/>
          <w:sz w:val="21"/>
          <w:szCs w:val="21"/>
        </w:rPr>
        <w:t xml:space="preserve">Ali-Shtayeh, M.S., </w:t>
      </w:r>
      <w:r w:rsidR="00BE694F">
        <w:rPr>
          <w:rFonts w:ascii="Book Antiqua" w:hAnsi="Book Antiqua"/>
          <w:sz w:val="21"/>
          <w:szCs w:val="21"/>
        </w:rPr>
        <w:t>H.M. Arda</w:t>
      </w:r>
      <w:r w:rsidRPr="008B6CB0">
        <w:rPr>
          <w:rFonts w:ascii="Book Antiqua" w:hAnsi="Book Antiqua"/>
          <w:sz w:val="21"/>
          <w:szCs w:val="21"/>
        </w:rPr>
        <w:t xml:space="preserve"> and S.I. Abu-Ghdeib (1990).</w:t>
      </w:r>
      <w:r w:rsidR="00DD191C" w:rsidRPr="008B6CB0">
        <w:rPr>
          <w:rFonts w:ascii="Book Antiqua" w:hAnsi="Book Antiqua"/>
          <w:sz w:val="21"/>
          <w:szCs w:val="21"/>
        </w:rPr>
        <w:t xml:space="preserve"> </w:t>
      </w:r>
      <w:r w:rsidRPr="008B6CB0">
        <w:rPr>
          <w:rFonts w:ascii="Book Antiqua" w:hAnsi="Book Antiqua"/>
          <w:sz w:val="21"/>
          <w:szCs w:val="21"/>
        </w:rPr>
        <w:t xml:space="preserve">Epidemiological </w:t>
      </w:r>
      <w:r w:rsidR="00DD191C" w:rsidRPr="008B6CB0">
        <w:rPr>
          <w:rFonts w:ascii="Book Antiqua" w:hAnsi="Book Antiqua"/>
          <w:sz w:val="21"/>
          <w:szCs w:val="21"/>
        </w:rPr>
        <w:tab/>
      </w:r>
      <w:r w:rsidRPr="008B6CB0">
        <w:rPr>
          <w:rFonts w:ascii="Book Antiqua" w:hAnsi="Book Antiqua"/>
          <w:sz w:val="21"/>
          <w:szCs w:val="21"/>
        </w:rPr>
        <w:t xml:space="preserve">study of tineacapitis in school children in the Nablus area (West </w:t>
      </w:r>
      <w:r w:rsidR="00DD191C" w:rsidRPr="008B6CB0">
        <w:rPr>
          <w:rFonts w:ascii="Book Antiqua" w:hAnsi="Book Antiqua"/>
          <w:sz w:val="21"/>
          <w:szCs w:val="21"/>
        </w:rPr>
        <w:tab/>
      </w:r>
      <w:r w:rsidRPr="008B6CB0">
        <w:rPr>
          <w:rFonts w:ascii="Book Antiqua" w:hAnsi="Book Antiqua"/>
          <w:sz w:val="21"/>
          <w:szCs w:val="21"/>
        </w:rPr>
        <w:t>Bank).</w:t>
      </w:r>
      <w:r w:rsidRPr="008B6CB0">
        <w:rPr>
          <w:rFonts w:ascii="Book Antiqua" w:hAnsi="Book Antiqua"/>
          <w:i/>
          <w:iCs/>
          <w:sz w:val="21"/>
          <w:szCs w:val="21"/>
        </w:rPr>
        <w:t>Mycoses</w:t>
      </w:r>
      <w:r w:rsidRPr="008B6CB0">
        <w:rPr>
          <w:rFonts w:ascii="Book Antiqua" w:hAnsi="Book Antiqua"/>
          <w:bCs/>
          <w:sz w:val="21"/>
          <w:szCs w:val="21"/>
        </w:rPr>
        <w:t>41</w:t>
      </w:r>
      <w:r w:rsidRPr="008B6CB0">
        <w:rPr>
          <w:rFonts w:ascii="Book Antiqua" w:hAnsi="Book Antiqua"/>
          <w:sz w:val="21"/>
          <w:szCs w:val="21"/>
        </w:rPr>
        <w:t>: 243-248.</w:t>
      </w:r>
    </w:p>
    <w:p w:rsidR="00DD191C" w:rsidRPr="008B6CB0" w:rsidRDefault="00BE694F" w:rsidP="00DD191C">
      <w:pPr>
        <w:pStyle w:val="ListParagraph"/>
        <w:autoSpaceDE w:val="0"/>
        <w:autoSpaceDN w:val="0"/>
        <w:adjustRightInd w:val="0"/>
        <w:spacing w:after="0" w:line="240" w:lineRule="auto"/>
        <w:ind w:left="0"/>
        <w:jc w:val="both"/>
        <w:rPr>
          <w:rFonts w:ascii="Book Antiqua" w:hAnsi="Book Antiqua"/>
          <w:sz w:val="21"/>
          <w:szCs w:val="21"/>
        </w:rPr>
      </w:pPr>
      <w:r>
        <w:rPr>
          <w:rFonts w:ascii="Book Antiqua" w:hAnsi="Book Antiqua"/>
          <w:bCs/>
          <w:sz w:val="21"/>
          <w:szCs w:val="21"/>
        </w:rPr>
        <w:t>Anosike, J.</w:t>
      </w:r>
      <w:r w:rsidR="00AB16D7" w:rsidRPr="008B6CB0">
        <w:rPr>
          <w:rFonts w:ascii="Book Antiqua" w:hAnsi="Book Antiqua"/>
          <w:bCs/>
          <w:sz w:val="21"/>
          <w:szCs w:val="21"/>
        </w:rPr>
        <w:t>C,</w:t>
      </w:r>
      <w:r>
        <w:rPr>
          <w:rFonts w:ascii="Book Antiqua" w:hAnsi="Book Antiqua"/>
          <w:bCs/>
          <w:sz w:val="21"/>
          <w:szCs w:val="21"/>
        </w:rPr>
        <w:t xml:space="preserve"> I.R.</w:t>
      </w:r>
      <w:r w:rsidR="00AB16D7" w:rsidRPr="008B6CB0">
        <w:rPr>
          <w:rFonts w:ascii="Book Antiqua" w:hAnsi="Book Antiqua"/>
          <w:bCs/>
          <w:sz w:val="21"/>
          <w:szCs w:val="21"/>
        </w:rPr>
        <w:t xml:space="preserve"> </w:t>
      </w:r>
      <w:r>
        <w:rPr>
          <w:rFonts w:ascii="Book Antiqua" w:hAnsi="Book Antiqua"/>
          <w:bCs/>
          <w:sz w:val="21"/>
          <w:szCs w:val="21"/>
        </w:rPr>
        <w:t>Keke</w:t>
      </w:r>
      <w:r w:rsidR="00AB16D7" w:rsidRPr="008B6CB0">
        <w:rPr>
          <w:rFonts w:ascii="Book Antiqua" w:hAnsi="Book Antiqua"/>
          <w:bCs/>
          <w:sz w:val="21"/>
          <w:szCs w:val="21"/>
        </w:rPr>
        <w:t xml:space="preserve">, </w:t>
      </w:r>
      <w:r>
        <w:rPr>
          <w:rFonts w:ascii="Book Antiqua" w:hAnsi="Book Antiqua"/>
          <w:bCs/>
          <w:sz w:val="21"/>
          <w:szCs w:val="21"/>
        </w:rPr>
        <w:t>J.C. Uwaezuoke, J.</w:t>
      </w:r>
      <w:r w:rsidR="00AB16D7" w:rsidRPr="008B6CB0">
        <w:rPr>
          <w:rFonts w:ascii="Book Antiqua" w:hAnsi="Book Antiqua"/>
          <w:bCs/>
          <w:sz w:val="21"/>
          <w:szCs w:val="21"/>
        </w:rPr>
        <w:t>C</w:t>
      </w:r>
      <w:r>
        <w:rPr>
          <w:rFonts w:ascii="Book Antiqua" w:hAnsi="Book Antiqua"/>
          <w:bCs/>
          <w:sz w:val="21"/>
          <w:szCs w:val="21"/>
        </w:rPr>
        <w:t>. Anozie,</w:t>
      </w:r>
      <w:r w:rsidR="00AB16D7" w:rsidRPr="008B6CB0">
        <w:rPr>
          <w:rFonts w:ascii="Book Antiqua" w:hAnsi="Book Antiqua"/>
          <w:bCs/>
          <w:sz w:val="21"/>
          <w:szCs w:val="21"/>
        </w:rPr>
        <w:t xml:space="preserve"> </w:t>
      </w:r>
      <w:r>
        <w:rPr>
          <w:rFonts w:ascii="Book Antiqua" w:hAnsi="Book Antiqua"/>
          <w:bCs/>
          <w:sz w:val="21"/>
          <w:szCs w:val="21"/>
        </w:rPr>
        <w:t xml:space="preserve">C.E. Obiukwu, </w:t>
      </w:r>
      <w:r w:rsidR="00AB16D7" w:rsidRPr="008B6CB0">
        <w:rPr>
          <w:rFonts w:ascii="Book Antiqua" w:hAnsi="Book Antiqua"/>
          <w:bCs/>
          <w:sz w:val="21"/>
          <w:szCs w:val="21"/>
        </w:rPr>
        <w:t xml:space="preserve"> </w:t>
      </w:r>
      <w:r>
        <w:rPr>
          <w:rFonts w:ascii="Book Antiqua" w:hAnsi="Book Antiqua"/>
          <w:bCs/>
          <w:sz w:val="21"/>
          <w:szCs w:val="21"/>
        </w:rPr>
        <w:t xml:space="preserve"> B.E.B. </w:t>
      </w:r>
      <w:r w:rsidR="00994CD1">
        <w:rPr>
          <w:rFonts w:ascii="Book Antiqua" w:hAnsi="Book Antiqua"/>
          <w:bCs/>
          <w:sz w:val="21"/>
          <w:szCs w:val="21"/>
        </w:rPr>
        <w:tab/>
      </w:r>
      <w:r w:rsidR="00AB16D7" w:rsidRPr="008B6CB0">
        <w:rPr>
          <w:rFonts w:ascii="Book Antiqua" w:hAnsi="Book Antiqua"/>
          <w:bCs/>
          <w:sz w:val="21"/>
          <w:szCs w:val="21"/>
        </w:rPr>
        <w:t>Nwoke, and O.U. Amajuoyi (2005).</w:t>
      </w:r>
      <w:r w:rsidR="00DD191C" w:rsidRPr="008B6CB0">
        <w:rPr>
          <w:rFonts w:ascii="Book Antiqua" w:hAnsi="Book Antiqua"/>
          <w:bCs/>
          <w:sz w:val="21"/>
          <w:szCs w:val="21"/>
        </w:rPr>
        <w:t xml:space="preserve"> </w:t>
      </w:r>
      <w:r w:rsidR="00AB16D7" w:rsidRPr="008B6CB0">
        <w:rPr>
          <w:rFonts w:ascii="Book Antiqua" w:hAnsi="Book Antiqua"/>
          <w:bCs/>
          <w:sz w:val="21"/>
          <w:szCs w:val="21"/>
        </w:rPr>
        <w:t xml:space="preserve">Prevalence and distribution of </w:t>
      </w:r>
      <w:r w:rsidR="00DD191C" w:rsidRPr="008B6CB0">
        <w:rPr>
          <w:rFonts w:ascii="Book Antiqua" w:hAnsi="Book Antiqua"/>
          <w:bCs/>
          <w:sz w:val="21"/>
          <w:szCs w:val="21"/>
        </w:rPr>
        <w:tab/>
      </w:r>
      <w:r w:rsidR="00AB16D7" w:rsidRPr="008B6CB0">
        <w:rPr>
          <w:rFonts w:ascii="Book Antiqua" w:hAnsi="Book Antiqua"/>
          <w:bCs/>
          <w:sz w:val="21"/>
          <w:szCs w:val="21"/>
        </w:rPr>
        <w:t xml:space="preserve">ringworm infections in Primary School Children in parts of Eastern, </w:t>
      </w:r>
      <w:r w:rsidR="00DD191C" w:rsidRPr="008B6CB0">
        <w:rPr>
          <w:rFonts w:ascii="Book Antiqua" w:hAnsi="Book Antiqua"/>
          <w:bCs/>
          <w:sz w:val="21"/>
          <w:szCs w:val="21"/>
        </w:rPr>
        <w:tab/>
      </w:r>
      <w:r w:rsidR="00AB16D7" w:rsidRPr="008B6CB0">
        <w:rPr>
          <w:rFonts w:ascii="Book Antiqua" w:hAnsi="Book Antiqua"/>
          <w:bCs/>
          <w:sz w:val="21"/>
          <w:szCs w:val="21"/>
        </w:rPr>
        <w:t>Nigeria.</w:t>
      </w:r>
      <w:r w:rsidR="00AB16D7" w:rsidRPr="008B6CB0">
        <w:rPr>
          <w:rFonts w:ascii="Book Antiqua" w:hAnsi="Book Antiqua"/>
          <w:i/>
          <w:sz w:val="21"/>
          <w:szCs w:val="21"/>
        </w:rPr>
        <w:t>J. Appl. Sci. Environ. Mgt</w:t>
      </w:r>
      <w:r w:rsidR="00AB16D7" w:rsidRPr="008B6CB0">
        <w:rPr>
          <w:rFonts w:ascii="Book Antiqua" w:hAnsi="Book Antiqua"/>
          <w:sz w:val="21"/>
          <w:szCs w:val="21"/>
        </w:rPr>
        <w:t>9.3: 21- 25</w:t>
      </w:r>
      <w:r>
        <w:rPr>
          <w:rFonts w:ascii="Book Antiqua" w:hAnsi="Book Antiqua"/>
          <w:sz w:val="21"/>
          <w:szCs w:val="21"/>
        </w:rPr>
        <w:t>.</w:t>
      </w:r>
    </w:p>
    <w:p w:rsidR="00AB16D7" w:rsidRPr="008B6CB0" w:rsidRDefault="00AB16D7" w:rsidP="00DD191C">
      <w:pPr>
        <w:pStyle w:val="endnotes"/>
        <w:spacing w:before="0" w:beforeAutospacing="0" w:after="0" w:afterAutospacing="0"/>
        <w:ind w:right="-28"/>
        <w:jc w:val="both"/>
        <w:rPr>
          <w:rFonts w:ascii="Book Antiqua" w:hAnsi="Book Antiqua" w:cs="Times New Roman"/>
          <w:color w:val="000000"/>
          <w:sz w:val="21"/>
          <w:szCs w:val="21"/>
        </w:rPr>
      </w:pPr>
      <w:r w:rsidRPr="008B6CB0">
        <w:rPr>
          <w:rFonts w:ascii="Book Antiqua" w:hAnsi="Book Antiqua" w:cs="Times New Roman"/>
          <w:color w:val="000000"/>
          <w:sz w:val="21"/>
          <w:szCs w:val="21"/>
        </w:rPr>
        <w:t>Bhumbra, N.A. and S.G. McCullou</w:t>
      </w:r>
      <w:r w:rsidR="00DD191C" w:rsidRPr="008B6CB0">
        <w:rPr>
          <w:rFonts w:ascii="Book Antiqua" w:hAnsi="Book Antiqua" w:cs="Times New Roman"/>
          <w:color w:val="000000"/>
          <w:sz w:val="21"/>
          <w:szCs w:val="21"/>
        </w:rPr>
        <w:t>gh (2003).</w:t>
      </w:r>
      <w:r w:rsidR="00BE694F">
        <w:rPr>
          <w:rFonts w:ascii="Book Antiqua" w:hAnsi="Book Antiqua" w:cs="Times New Roman"/>
          <w:color w:val="000000"/>
          <w:sz w:val="21"/>
          <w:szCs w:val="21"/>
        </w:rPr>
        <w:t xml:space="preserve"> </w:t>
      </w:r>
      <w:r w:rsidR="00DD191C" w:rsidRPr="008B6CB0">
        <w:rPr>
          <w:rFonts w:ascii="Book Antiqua" w:hAnsi="Book Antiqua" w:cs="Times New Roman"/>
          <w:color w:val="000000"/>
          <w:sz w:val="21"/>
          <w:szCs w:val="21"/>
        </w:rPr>
        <w:t xml:space="preserve">Skin and subcutaneous </w:t>
      </w:r>
      <w:r w:rsidR="00DD191C" w:rsidRPr="008B6CB0">
        <w:rPr>
          <w:rFonts w:ascii="Book Antiqua" w:hAnsi="Book Antiqua" w:cs="Times New Roman"/>
          <w:color w:val="000000"/>
          <w:sz w:val="21"/>
          <w:szCs w:val="21"/>
        </w:rPr>
        <w:tab/>
        <w:t>infec</w:t>
      </w:r>
      <w:r w:rsidRPr="008B6CB0">
        <w:rPr>
          <w:rFonts w:ascii="Book Antiqua" w:hAnsi="Book Antiqua" w:cs="Times New Roman"/>
          <w:color w:val="000000"/>
          <w:sz w:val="21"/>
          <w:szCs w:val="21"/>
        </w:rPr>
        <w:t>tions.</w:t>
      </w:r>
      <w:r w:rsidR="00412A5D">
        <w:rPr>
          <w:rFonts w:ascii="Book Antiqua" w:hAnsi="Book Antiqua" w:cs="Times New Roman"/>
          <w:color w:val="000000"/>
          <w:sz w:val="21"/>
          <w:szCs w:val="21"/>
        </w:rPr>
        <w:t xml:space="preserve"> </w:t>
      </w:r>
      <w:r w:rsidRPr="008B6CB0">
        <w:rPr>
          <w:rFonts w:ascii="Book Antiqua" w:hAnsi="Book Antiqua" w:cs="Times New Roman"/>
          <w:i/>
          <w:color w:val="000000"/>
          <w:sz w:val="21"/>
          <w:szCs w:val="21"/>
        </w:rPr>
        <w:t xml:space="preserve">Prim Care </w:t>
      </w:r>
      <w:r w:rsidRPr="008B6CB0">
        <w:rPr>
          <w:rFonts w:ascii="Book Antiqua" w:hAnsi="Book Antiqua" w:cs="Times New Roman"/>
          <w:color w:val="000000"/>
          <w:sz w:val="21"/>
          <w:szCs w:val="21"/>
        </w:rPr>
        <w:t>30(1):1–24.</w:t>
      </w:r>
    </w:p>
    <w:p w:rsidR="00AB16D7" w:rsidRPr="008B6CB0" w:rsidRDefault="00AB16D7" w:rsidP="009806BB">
      <w:pPr>
        <w:pStyle w:val="ListParagraph"/>
        <w:autoSpaceDE w:val="0"/>
        <w:autoSpaceDN w:val="0"/>
        <w:adjustRightInd w:val="0"/>
        <w:spacing w:after="0" w:line="240" w:lineRule="auto"/>
        <w:ind w:left="0"/>
        <w:jc w:val="both"/>
        <w:rPr>
          <w:rFonts w:ascii="Book Antiqua" w:eastAsia="Calibri" w:hAnsi="Book Antiqua"/>
          <w:sz w:val="21"/>
          <w:szCs w:val="21"/>
          <w:lang w:val="en-GB"/>
        </w:rPr>
      </w:pPr>
      <w:r w:rsidRPr="008B6CB0">
        <w:rPr>
          <w:rFonts w:ascii="Book Antiqua" w:eastAsia="Calibri" w:hAnsi="Book Antiqua"/>
          <w:sz w:val="21"/>
          <w:szCs w:val="21"/>
          <w:lang w:val="en-GB"/>
        </w:rPr>
        <w:lastRenderedPageBreak/>
        <w:t xml:space="preserve">Bibeka, N.J., </w:t>
      </w:r>
      <w:r w:rsidR="00BE694F">
        <w:rPr>
          <w:rFonts w:ascii="Book Antiqua" w:eastAsia="Calibri" w:hAnsi="Book Antiqua"/>
          <w:sz w:val="21"/>
          <w:szCs w:val="21"/>
          <w:lang w:val="en-GB"/>
        </w:rPr>
        <w:t>K.G. Vijay,</w:t>
      </w:r>
      <w:r w:rsidRPr="008B6CB0">
        <w:rPr>
          <w:rFonts w:ascii="Book Antiqua" w:eastAsia="Calibri" w:hAnsi="Book Antiqua"/>
          <w:sz w:val="21"/>
          <w:szCs w:val="21"/>
          <w:lang w:val="en-GB"/>
        </w:rPr>
        <w:t xml:space="preserve"> </w:t>
      </w:r>
      <w:r w:rsidR="00BE694F">
        <w:rPr>
          <w:rFonts w:ascii="Book Antiqua" w:eastAsia="Calibri" w:hAnsi="Book Antiqua"/>
          <w:sz w:val="21"/>
          <w:szCs w:val="21"/>
          <w:lang w:val="en-GB"/>
        </w:rPr>
        <w:t>S. Agrawal</w:t>
      </w:r>
      <w:r w:rsidRPr="008B6CB0">
        <w:rPr>
          <w:rFonts w:ascii="Book Antiqua" w:eastAsia="Calibri" w:hAnsi="Book Antiqua"/>
          <w:sz w:val="21"/>
          <w:szCs w:val="21"/>
          <w:lang w:val="en-GB"/>
        </w:rPr>
        <w:t xml:space="preserve"> </w:t>
      </w:r>
      <w:r w:rsidRPr="008B6CB0">
        <w:rPr>
          <w:rFonts w:ascii="Book Antiqua" w:eastAsia="Calibri" w:hAnsi="Book Antiqua"/>
          <w:i/>
          <w:iCs/>
          <w:sz w:val="21"/>
          <w:szCs w:val="21"/>
          <w:lang w:val="en-GB"/>
        </w:rPr>
        <w:t>et al</w:t>
      </w:r>
      <w:r w:rsidRPr="008B6CB0">
        <w:rPr>
          <w:rFonts w:ascii="Book Antiqua" w:eastAsia="Calibri" w:hAnsi="Book Antiqua"/>
          <w:sz w:val="21"/>
          <w:szCs w:val="21"/>
          <w:lang w:val="en-GB"/>
        </w:rPr>
        <w:t>. (2006).</w:t>
      </w:r>
      <w:r w:rsidR="00DD191C" w:rsidRPr="008B6CB0">
        <w:rPr>
          <w:rFonts w:ascii="Book Antiqua" w:eastAsia="Calibri" w:hAnsi="Book Antiqua"/>
          <w:sz w:val="21"/>
          <w:szCs w:val="21"/>
          <w:lang w:val="en-GB"/>
        </w:rPr>
        <w:t xml:space="preserve"> </w:t>
      </w:r>
      <w:r w:rsidRPr="008B6CB0">
        <w:rPr>
          <w:rFonts w:ascii="Book Antiqua" w:eastAsia="Calibri" w:hAnsi="Book Antiqua"/>
          <w:i/>
          <w:iCs/>
          <w:sz w:val="21"/>
          <w:szCs w:val="21"/>
          <w:lang w:val="en-GB"/>
        </w:rPr>
        <w:t>Tineacapitis</w:t>
      </w:r>
      <w:r w:rsidRPr="008B6CB0">
        <w:rPr>
          <w:rFonts w:ascii="Book Antiqua" w:eastAsia="Calibri" w:hAnsi="Book Antiqua"/>
          <w:sz w:val="21"/>
          <w:szCs w:val="21"/>
          <w:lang w:val="en-GB"/>
        </w:rPr>
        <w:t xml:space="preserve">in Eastern </w:t>
      </w:r>
      <w:r w:rsidR="00DD191C" w:rsidRPr="008B6CB0">
        <w:rPr>
          <w:rFonts w:ascii="Book Antiqua" w:eastAsia="Calibri" w:hAnsi="Book Antiqua"/>
          <w:sz w:val="21"/>
          <w:szCs w:val="21"/>
          <w:lang w:val="en-GB"/>
        </w:rPr>
        <w:tab/>
      </w:r>
      <w:r w:rsidRPr="008B6CB0">
        <w:rPr>
          <w:rFonts w:ascii="Book Antiqua" w:eastAsia="Calibri" w:hAnsi="Book Antiqua"/>
          <w:sz w:val="21"/>
          <w:szCs w:val="21"/>
          <w:lang w:val="en-GB"/>
        </w:rPr>
        <w:t>Nepal.</w:t>
      </w:r>
      <w:r w:rsidRPr="008B6CB0">
        <w:rPr>
          <w:rFonts w:ascii="Book Antiqua" w:eastAsia="Calibri" w:hAnsi="Book Antiqua"/>
          <w:i/>
          <w:iCs/>
          <w:sz w:val="21"/>
          <w:szCs w:val="21"/>
          <w:lang w:val="en-GB"/>
        </w:rPr>
        <w:t xml:space="preserve">Int. J. Dermatol. </w:t>
      </w:r>
      <w:r w:rsidRPr="008B6CB0">
        <w:rPr>
          <w:rFonts w:ascii="Book Antiqua" w:eastAsia="Calibri" w:hAnsi="Book Antiqua"/>
          <w:bCs/>
          <w:sz w:val="21"/>
          <w:szCs w:val="21"/>
          <w:lang w:val="en-GB"/>
        </w:rPr>
        <w:t>45:</w:t>
      </w:r>
      <w:r w:rsidRPr="008B6CB0">
        <w:rPr>
          <w:rFonts w:ascii="Book Antiqua" w:eastAsia="Calibri" w:hAnsi="Book Antiqua"/>
          <w:sz w:val="21"/>
          <w:szCs w:val="21"/>
          <w:lang w:val="en-GB"/>
        </w:rPr>
        <w:t>100-103.</w:t>
      </w:r>
    </w:p>
    <w:p w:rsidR="00AB16D7" w:rsidRPr="008B6CB0" w:rsidRDefault="00AB16D7" w:rsidP="009806BB">
      <w:pPr>
        <w:pStyle w:val="ListParagraph"/>
        <w:autoSpaceDE w:val="0"/>
        <w:autoSpaceDN w:val="0"/>
        <w:adjustRightInd w:val="0"/>
        <w:spacing w:after="0" w:line="240" w:lineRule="auto"/>
        <w:ind w:left="0"/>
        <w:jc w:val="both"/>
        <w:rPr>
          <w:rFonts w:ascii="Book Antiqua" w:hAnsi="Book Antiqua"/>
          <w:sz w:val="21"/>
          <w:szCs w:val="21"/>
        </w:rPr>
      </w:pPr>
      <w:r w:rsidRPr="008B6CB0">
        <w:rPr>
          <w:rFonts w:ascii="Book Antiqua" w:hAnsi="Book Antiqua"/>
          <w:sz w:val="21"/>
          <w:szCs w:val="21"/>
        </w:rPr>
        <w:t xml:space="preserve">Burkhart, C.G (2006). Tineaversicolor. [Updated 2005 May 4; accessed on </w:t>
      </w:r>
      <w:r w:rsidR="00DD191C" w:rsidRPr="008B6CB0">
        <w:rPr>
          <w:rFonts w:ascii="Book Antiqua" w:hAnsi="Book Antiqua"/>
          <w:sz w:val="21"/>
          <w:szCs w:val="21"/>
        </w:rPr>
        <w:tab/>
      </w:r>
      <w:r w:rsidRPr="008B6CB0">
        <w:rPr>
          <w:rFonts w:ascii="Book Antiqua" w:hAnsi="Book Antiqua"/>
          <w:sz w:val="21"/>
          <w:szCs w:val="21"/>
        </w:rPr>
        <w:t>2006 Feb 25]. Available from: [www.emedicine.com/derm/</w:t>
      </w:r>
      <w:r w:rsidR="00DD191C" w:rsidRPr="008B6CB0">
        <w:rPr>
          <w:rFonts w:ascii="Book Antiqua" w:hAnsi="Book Antiqua"/>
          <w:sz w:val="21"/>
          <w:szCs w:val="21"/>
        </w:rPr>
        <w:t xml:space="preserve"> </w:t>
      </w:r>
      <w:r w:rsidR="00DD191C" w:rsidRPr="008B6CB0">
        <w:rPr>
          <w:rFonts w:ascii="Book Antiqua" w:hAnsi="Book Antiqua"/>
          <w:sz w:val="21"/>
          <w:szCs w:val="21"/>
        </w:rPr>
        <w:tab/>
      </w:r>
      <w:r w:rsidRPr="008B6CB0">
        <w:rPr>
          <w:rFonts w:ascii="Book Antiqua" w:hAnsi="Book Antiqua"/>
          <w:sz w:val="21"/>
          <w:szCs w:val="21"/>
        </w:rPr>
        <w:t xml:space="preserve">topic423]. </w:t>
      </w:r>
    </w:p>
    <w:p w:rsidR="00AB16D7" w:rsidRPr="008B6CB0" w:rsidRDefault="00AB16D7" w:rsidP="009806BB">
      <w:pPr>
        <w:pStyle w:val="ListParagraph"/>
        <w:autoSpaceDE w:val="0"/>
        <w:autoSpaceDN w:val="0"/>
        <w:adjustRightInd w:val="0"/>
        <w:spacing w:after="0" w:line="240" w:lineRule="auto"/>
        <w:ind w:left="0"/>
        <w:jc w:val="both"/>
        <w:rPr>
          <w:rFonts w:ascii="Book Antiqua" w:hAnsi="Book Antiqua"/>
          <w:sz w:val="21"/>
          <w:szCs w:val="21"/>
        </w:rPr>
      </w:pPr>
      <w:r w:rsidRPr="008B6CB0">
        <w:rPr>
          <w:rFonts w:ascii="Book Antiqua" w:hAnsi="Book Antiqua"/>
          <w:sz w:val="21"/>
          <w:szCs w:val="21"/>
        </w:rPr>
        <w:t xml:space="preserve">Fathi, H.I. and </w:t>
      </w:r>
      <w:r w:rsidR="001D47C9">
        <w:rPr>
          <w:rFonts w:ascii="Book Antiqua" w:hAnsi="Book Antiqua"/>
          <w:sz w:val="21"/>
          <w:szCs w:val="21"/>
        </w:rPr>
        <w:t>A.G. Al-Samarai</w:t>
      </w:r>
      <w:r w:rsidRPr="008B6CB0">
        <w:rPr>
          <w:rFonts w:ascii="Book Antiqua" w:hAnsi="Book Antiqua"/>
          <w:sz w:val="21"/>
          <w:szCs w:val="21"/>
        </w:rPr>
        <w:t xml:space="preserve"> (2000).</w:t>
      </w:r>
      <w:r w:rsidR="00DD191C" w:rsidRPr="008B6CB0">
        <w:rPr>
          <w:rFonts w:ascii="Book Antiqua" w:hAnsi="Book Antiqua"/>
          <w:sz w:val="21"/>
          <w:szCs w:val="21"/>
        </w:rPr>
        <w:t xml:space="preserve"> </w:t>
      </w:r>
      <w:r w:rsidRPr="008B6CB0">
        <w:rPr>
          <w:rFonts w:ascii="Book Antiqua" w:hAnsi="Book Antiqua"/>
          <w:sz w:val="21"/>
          <w:szCs w:val="21"/>
        </w:rPr>
        <w:t xml:space="preserve">Prevalence of tineacapitis among </w:t>
      </w:r>
      <w:r w:rsidR="00DD191C" w:rsidRPr="008B6CB0">
        <w:rPr>
          <w:rFonts w:ascii="Book Antiqua" w:hAnsi="Book Antiqua"/>
          <w:sz w:val="21"/>
          <w:szCs w:val="21"/>
        </w:rPr>
        <w:tab/>
      </w:r>
      <w:r w:rsidRPr="008B6CB0">
        <w:rPr>
          <w:rFonts w:ascii="Book Antiqua" w:hAnsi="Book Antiqua"/>
          <w:sz w:val="21"/>
          <w:szCs w:val="21"/>
        </w:rPr>
        <w:t>school children in Iraq.</w:t>
      </w:r>
      <w:r w:rsidRPr="008B6CB0">
        <w:rPr>
          <w:rFonts w:ascii="Book Antiqua" w:hAnsi="Book Antiqua"/>
          <w:i/>
          <w:iCs/>
          <w:sz w:val="21"/>
          <w:szCs w:val="21"/>
        </w:rPr>
        <w:t>Eastern Mediterranean Health Journal</w:t>
      </w:r>
      <w:r w:rsidRPr="008B6CB0">
        <w:rPr>
          <w:rFonts w:ascii="Book Antiqua" w:hAnsi="Book Antiqua"/>
          <w:bCs/>
          <w:sz w:val="21"/>
          <w:szCs w:val="21"/>
        </w:rPr>
        <w:t>6</w:t>
      </w:r>
      <w:r w:rsidRPr="008B6CB0">
        <w:rPr>
          <w:rFonts w:ascii="Book Antiqua" w:hAnsi="Book Antiqua"/>
          <w:sz w:val="21"/>
          <w:szCs w:val="21"/>
        </w:rPr>
        <w:t>:128-37.</w:t>
      </w:r>
    </w:p>
    <w:p w:rsidR="00AB16D7" w:rsidRPr="008B6CB0" w:rsidRDefault="00AB16D7" w:rsidP="009806BB">
      <w:pPr>
        <w:pStyle w:val="ListParagraph"/>
        <w:autoSpaceDE w:val="0"/>
        <w:autoSpaceDN w:val="0"/>
        <w:adjustRightInd w:val="0"/>
        <w:spacing w:after="0" w:line="240" w:lineRule="auto"/>
        <w:ind w:left="0"/>
        <w:jc w:val="both"/>
        <w:rPr>
          <w:rFonts w:ascii="Book Antiqua" w:hAnsi="Book Antiqua"/>
          <w:sz w:val="21"/>
          <w:szCs w:val="21"/>
        </w:rPr>
      </w:pPr>
      <w:r w:rsidRPr="008B6CB0">
        <w:rPr>
          <w:rFonts w:ascii="Book Antiqua" w:hAnsi="Book Antiqua"/>
          <w:sz w:val="21"/>
          <w:szCs w:val="21"/>
        </w:rPr>
        <w:t xml:space="preserve">Faye, O., </w:t>
      </w:r>
      <w:r w:rsidR="008255F5">
        <w:rPr>
          <w:rFonts w:ascii="Book Antiqua" w:hAnsi="Book Antiqua"/>
          <w:sz w:val="21"/>
          <w:szCs w:val="21"/>
        </w:rPr>
        <w:t>H.T. N'Diaye</w:t>
      </w:r>
      <w:r w:rsidRPr="008B6CB0">
        <w:rPr>
          <w:rFonts w:ascii="Book Antiqua" w:hAnsi="Book Antiqua"/>
          <w:sz w:val="21"/>
          <w:szCs w:val="21"/>
        </w:rPr>
        <w:t xml:space="preserve">, </w:t>
      </w:r>
      <w:r w:rsidR="008255F5">
        <w:rPr>
          <w:rFonts w:ascii="Book Antiqua" w:hAnsi="Book Antiqua"/>
          <w:sz w:val="21"/>
          <w:szCs w:val="21"/>
        </w:rPr>
        <w:t>S. Keita</w:t>
      </w:r>
      <w:r w:rsidRPr="008B6CB0">
        <w:rPr>
          <w:rFonts w:ascii="Book Antiqua" w:hAnsi="Book Antiqua"/>
          <w:sz w:val="21"/>
          <w:szCs w:val="21"/>
        </w:rPr>
        <w:t>,</w:t>
      </w:r>
      <w:r w:rsidR="008255F5">
        <w:rPr>
          <w:rFonts w:ascii="Book Antiqua" w:hAnsi="Book Antiqua"/>
          <w:sz w:val="21"/>
          <w:szCs w:val="21"/>
        </w:rPr>
        <w:t xml:space="preserve"> A.K Traore</w:t>
      </w:r>
      <w:r w:rsidRPr="008B6CB0">
        <w:rPr>
          <w:rFonts w:ascii="Book Antiqua" w:hAnsi="Book Antiqua"/>
          <w:sz w:val="21"/>
          <w:szCs w:val="21"/>
        </w:rPr>
        <w:t xml:space="preserve">, </w:t>
      </w:r>
      <w:r w:rsidR="008255F5">
        <w:rPr>
          <w:rFonts w:ascii="Book Antiqua" w:hAnsi="Book Antiqua"/>
          <w:sz w:val="21"/>
          <w:szCs w:val="21"/>
        </w:rPr>
        <w:t xml:space="preserve">R.J. Hay </w:t>
      </w:r>
      <w:r w:rsidRPr="008B6CB0">
        <w:rPr>
          <w:rFonts w:ascii="Book Antiqua" w:hAnsi="Book Antiqua"/>
          <w:sz w:val="21"/>
          <w:szCs w:val="21"/>
        </w:rPr>
        <w:t xml:space="preserve">and A. Mahe (2005). </w:t>
      </w:r>
      <w:r w:rsidR="00DD191C" w:rsidRPr="008B6CB0">
        <w:rPr>
          <w:rFonts w:ascii="Book Antiqua" w:hAnsi="Book Antiqua"/>
          <w:sz w:val="21"/>
          <w:szCs w:val="21"/>
        </w:rPr>
        <w:tab/>
      </w:r>
      <w:r w:rsidRPr="008B6CB0">
        <w:rPr>
          <w:rFonts w:ascii="Book Antiqua" w:hAnsi="Book Antiqua"/>
          <w:sz w:val="21"/>
          <w:szCs w:val="21"/>
        </w:rPr>
        <w:t xml:space="preserve">High prevalence of non-leprotic hypochromic patches among </w:t>
      </w:r>
      <w:r w:rsidR="00DD191C" w:rsidRPr="008B6CB0">
        <w:rPr>
          <w:rFonts w:ascii="Book Antiqua" w:hAnsi="Book Antiqua"/>
          <w:sz w:val="21"/>
          <w:szCs w:val="21"/>
        </w:rPr>
        <w:tab/>
      </w:r>
      <w:r w:rsidRPr="008B6CB0">
        <w:rPr>
          <w:rFonts w:ascii="Book Antiqua" w:hAnsi="Book Antiqua"/>
          <w:sz w:val="21"/>
          <w:szCs w:val="21"/>
        </w:rPr>
        <w:t>children in a rural area of Mali, West Africa</w:t>
      </w:r>
      <w:r w:rsidRPr="008B6CB0">
        <w:rPr>
          <w:rFonts w:ascii="Book Antiqua" w:hAnsi="Book Antiqua"/>
          <w:i/>
          <w:iCs/>
          <w:sz w:val="21"/>
          <w:szCs w:val="21"/>
        </w:rPr>
        <w:t>. Leprosy Review</w:t>
      </w:r>
      <w:r w:rsidRPr="008B6CB0">
        <w:rPr>
          <w:rFonts w:ascii="Book Antiqua" w:hAnsi="Book Antiqua"/>
          <w:bCs/>
          <w:sz w:val="21"/>
          <w:szCs w:val="21"/>
        </w:rPr>
        <w:t>76</w:t>
      </w:r>
      <w:r w:rsidRPr="008B6CB0">
        <w:rPr>
          <w:rFonts w:ascii="Book Antiqua" w:hAnsi="Book Antiqua"/>
          <w:sz w:val="21"/>
          <w:szCs w:val="21"/>
        </w:rPr>
        <w:t>: 144-6.</w:t>
      </w:r>
    </w:p>
    <w:p w:rsidR="00AB16D7" w:rsidRPr="008B6CB0" w:rsidRDefault="00AB16D7" w:rsidP="009806BB">
      <w:pPr>
        <w:pStyle w:val="ListParagraph"/>
        <w:autoSpaceDE w:val="0"/>
        <w:autoSpaceDN w:val="0"/>
        <w:adjustRightInd w:val="0"/>
        <w:spacing w:after="0" w:line="240" w:lineRule="auto"/>
        <w:ind w:left="0"/>
        <w:jc w:val="both"/>
        <w:rPr>
          <w:rFonts w:ascii="Book Antiqua" w:hAnsi="Book Antiqua"/>
          <w:sz w:val="21"/>
          <w:szCs w:val="21"/>
        </w:rPr>
      </w:pPr>
      <w:r w:rsidRPr="008B6CB0">
        <w:rPr>
          <w:rFonts w:ascii="Book Antiqua" w:hAnsi="Book Antiqua"/>
          <w:sz w:val="21"/>
          <w:szCs w:val="21"/>
        </w:rPr>
        <w:t xml:space="preserve">Figueroa, J.I., L.C. Fuller, A. Abraha and R.J. Hay (1996). The Prevalence of </w:t>
      </w:r>
      <w:r w:rsidR="00DD191C" w:rsidRPr="008B6CB0">
        <w:rPr>
          <w:rFonts w:ascii="Book Antiqua" w:hAnsi="Book Antiqua"/>
          <w:sz w:val="21"/>
          <w:szCs w:val="21"/>
        </w:rPr>
        <w:tab/>
      </w:r>
      <w:r w:rsidRPr="008B6CB0">
        <w:rPr>
          <w:rFonts w:ascii="Book Antiqua" w:hAnsi="Book Antiqua"/>
          <w:sz w:val="21"/>
          <w:szCs w:val="21"/>
        </w:rPr>
        <w:t xml:space="preserve">Skin Disease among School children in Rural Ethiopia: A </w:t>
      </w:r>
      <w:r w:rsidR="00DD191C" w:rsidRPr="008B6CB0">
        <w:rPr>
          <w:rFonts w:ascii="Book Antiqua" w:hAnsi="Book Antiqua"/>
          <w:sz w:val="21"/>
          <w:szCs w:val="21"/>
        </w:rPr>
        <w:tab/>
      </w:r>
      <w:r w:rsidRPr="008B6CB0">
        <w:rPr>
          <w:rFonts w:ascii="Book Antiqua" w:hAnsi="Book Antiqua"/>
          <w:sz w:val="21"/>
          <w:szCs w:val="21"/>
        </w:rPr>
        <w:t xml:space="preserve">Preliminary Assessment of Dermatologic Needs. </w:t>
      </w:r>
      <w:r w:rsidRPr="008B6CB0">
        <w:rPr>
          <w:rFonts w:ascii="Book Antiqua" w:hAnsi="Book Antiqua"/>
          <w:i/>
          <w:iCs/>
          <w:sz w:val="21"/>
          <w:szCs w:val="21"/>
        </w:rPr>
        <w:t xml:space="preserve">Pediatric </w:t>
      </w:r>
      <w:r w:rsidR="00DD191C" w:rsidRPr="008B6CB0">
        <w:rPr>
          <w:rFonts w:ascii="Book Antiqua" w:hAnsi="Book Antiqua"/>
          <w:i/>
          <w:iCs/>
          <w:sz w:val="21"/>
          <w:szCs w:val="21"/>
        </w:rPr>
        <w:tab/>
      </w:r>
      <w:r w:rsidRPr="008B6CB0">
        <w:rPr>
          <w:rFonts w:ascii="Book Antiqua" w:hAnsi="Book Antiqua"/>
          <w:i/>
          <w:iCs/>
          <w:sz w:val="21"/>
          <w:szCs w:val="21"/>
        </w:rPr>
        <w:t xml:space="preserve">Dermatology </w:t>
      </w:r>
      <w:r w:rsidRPr="008B6CB0">
        <w:rPr>
          <w:rFonts w:ascii="Book Antiqua" w:hAnsi="Book Antiqua"/>
          <w:sz w:val="21"/>
          <w:szCs w:val="21"/>
        </w:rPr>
        <w:t>13: 378–81.</w:t>
      </w:r>
    </w:p>
    <w:p w:rsidR="00AB16D7" w:rsidRPr="008B6CB0" w:rsidRDefault="00AB16D7" w:rsidP="009806BB">
      <w:pPr>
        <w:pStyle w:val="ListParagraph"/>
        <w:autoSpaceDE w:val="0"/>
        <w:autoSpaceDN w:val="0"/>
        <w:adjustRightInd w:val="0"/>
        <w:spacing w:after="0" w:line="240" w:lineRule="auto"/>
        <w:ind w:left="0"/>
        <w:jc w:val="both"/>
        <w:rPr>
          <w:rFonts w:ascii="Book Antiqua" w:hAnsi="Book Antiqua"/>
          <w:sz w:val="21"/>
          <w:szCs w:val="21"/>
        </w:rPr>
      </w:pPr>
      <w:r w:rsidRPr="008B6CB0">
        <w:rPr>
          <w:rFonts w:ascii="Book Antiqua" w:hAnsi="Book Antiqua"/>
          <w:sz w:val="21"/>
          <w:szCs w:val="21"/>
        </w:rPr>
        <w:t xml:space="preserve">Gupta, A.K., </w:t>
      </w:r>
      <w:r w:rsidR="008255F5">
        <w:rPr>
          <w:rFonts w:ascii="Book Antiqua" w:hAnsi="Book Antiqua"/>
          <w:sz w:val="21"/>
          <w:szCs w:val="21"/>
        </w:rPr>
        <w:t>R. Bluhm</w:t>
      </w:r>
      <w:r w:rsidRPr="008B6CB0">
        <w:rPr>
          <w:rFonts w:ascii="Book Antiqua" w:hAnsi="Book Antiqua"/>
          <w:sz w:val="21"/>
          <w:szCs w:val="21"/>
        </w:rPr>
        <w:t xml:space="preserve"> and R. Summerbell (2002).</w:t>
      </w:r>
      <w:r w:rsidR="00994CD1">
        <w:rPr>
          <w:rFonts w:ascii="Book Antiqua" w:hAnsi="Book Antiqua"/>
          <w:sz w:val="21"/>
          <w:szCs w:val="21"/>
        </w:rPr>
        <w:t xml:space="preserve"> </w:t>
      </w:r>
      <w:r w:rsidRPr="008B6CB0">
        <w:rPr>
          <w:rFonts w:ascii="Book Antiqua" w:hAnsi="Book Antiqua"/>
          <w:sz w:val="21"/>
          <w:szCs w:val="21"/>
        </w:rPr>
        <w:t>Pityriasisversicolor.</w:t>
      </w:r>
      <w:r w:rsidRPr="008B6CB0">
        <w:rPr>
          <w:rFonts w:ascii="Book Antiqua" w:hAnsi="Book Antiqua"/>
          <w:i/>
          <w:iCs/>
          <w:sz w:val="21"/>
          <w:szCs w:val="21"/>
        </w:rPr>
        <w:t xml:space="preserve">J </w:t>
      </w:r>
      <w:r w:rsidR="00DD191C" w:rsidRPr="008B6CB0">
        <w:rPr>
          <w:rFonts w:ascii="Book Antiqua" w:hAnsi="Book Antiqua"/>
          <w:i/>
          <w:iCs/>
          <w:sz w:val="21"/>
          <w:szCs w:val="21"/>
        </w:rPr>
        <w:tab/>
      </w:r>
      <w:r w:rsidRPr="008B6CB0">
        <w:rPr>
          <w:rFonts w:ascii="Book Antiqua" w:hAnsi="Book Antiqua"/>
          <w:i/>
          <w:iCs/>
          <w:sz w:val="21"/>
          <w:szCs w:val="21"/>
        </w:rPr>
        <w:t>EurAcadDermatolVenereol</w:t>
      </w:r>
      <w:r w:rsidRPr="008B6CB0">
        <w:rPr>
          <w:rFonts w:ascii="Book Antiqua" w:hAnsi="Book Antiqua"/>
          <w:bCs/>
          <w:sz w:val="21"/>
          <w:szCs w:val="21"/>
        </w:rPr>
        <w:t>16</w:t>
      </w:r>
      <w:r w:rsidRPr="008B6CB0">
        <w:rPr>
          <w:rFonts w:ascii="Book Antiqua" w:hAnsi="Book Antiqua"/>
          <w:sz w:val="21"/>
          <w:szCs w:val="21"/>
        </w:rPr>
        <w:t>: 19-33.</w:t>
      </w:r>
    </w:p>
    <w:p w:rsidR="00AB16D7" w:rsidRPr="008B6CB0" w:rsidRDefault="00AB16D7" w:rsidP="009806BB">
      <w:pPr>
        <w:pStyle w:val="BodyTextIndent"/>
        <w:spacing w:after="0" w:line="240" w:lineRule="auto"/>
        <w:ind w:left="0"/>
        <w:jc w:val="both"/>
        <w:rPr>
          <w:rFonts w:ascii="Book Antiqua" w:hAnsi="Book Antiqua"/>
          <w:sz w:val="21"/>
          <w:szCs w:val="21"/>
        </w:rPr>
      </w:pPr>
      <w:r w:rsidRPr="008B6CB0">
        <w:rPr>
          <w:rFonts w:ascii="Book Antiqua" w:hAnsi="Book Antiqua"/>
          <w:sz w:val="21"/>
          <w:szCs w:val="21"/>
        </w:rPr>
        <w:t>Hay, R.J. and M. Moore (1998).</w:t>
      </w:r>
      <w:r w:rsidR="000B08EC" w:rsidRPr="008B6CB0">
        <w:rPr>
          <w:rFonts w:ascii="Book Antiqua" w:hAnsi="Book Antiqua"/>
          <w:sz w:val="21"/>
          <w:szCs w:val="21"/>
        </w:rPr>
        <w:t xml:space="preserve"> </w:t>
      </w:r>
      <w:r w:rsidRPr="008B6CB0">
        <w:rPr>
          <w:rFonts w:ascii="Book Antiqua" w:hAnsi="Book Antiqua"/>
          <w:i/>
          <w:sz w:val="21"/>
          <w:szCs w:val="21"/>
        </w:rPr>
        <w:t>Mycology.In:</w:t>
      </w:r>
      <w:r w:rsidRPr="008B6CB0">
        <w:rPr>
          <w:rFonts w:ascii="Book Antiqua" w:hAnsi="Book Antiqua"/>
          <w:sz w:val="21"/>
          <w:szCs w:val="21"/>
        </w:rPr>
        <w:t xml:space="preserve"> Rook A, Wilkinson DS and </w:t>
      </w:r>
      <w:r w:rsidR="000B08EC" w:rsidRPr="008B6CB0">
        <w:rPr>
          <w:rFonts w:ascii="Book Antiqua" w:hAnsi="Book Antiqua"/>
          <w:sz w:val="21"/>
          <w:szCs w:val="21"/>
        </w:rPr>
        <w:tab/>
      </w:r>
      <w:r w:rsidRPr="008B6CB0">
        <w:rPr>
          <w:rFonts w:ascii="Book Antiqua" w:hAnsi="Book Antiqua"/>
          <w:sz w:val="21"/>
          <w:szCs w:val="21"/>
        </w:rPr>
        <w:t xml:space="preserve">Ebling FJ. Textbook of dermatology, 6th ed. Oxford: Blackwell </w:t>
      </w:r>
      <w:r w:rsidR="000B08EC" w:rsidRPr="008B6CB0">
        <w:rPr>
          <w:rFonts w:ascii="Book Antiqua" w:hAnsi="Book Antiqua"/>
          <w:sz w:val="21"/>
          <w:szCs w:val="21"/>
        </w:rPr>
        <w:tab/>
      </w:r>
      <w:r w:rsidRPr="008B6CB0">
        <w:rPr>
          <w:rFonts w:ascii="Book Antiqua" w:hAnsi="Book Antiqua"/>
          <w:sz w:val="21"/>
          <w:szCs w:val="21"/>
        </w:rPr>
        <w:t>Scientific pg. 1277-1376.</w:t>
      </w:r>
    </w:p>
    <w:p w:rsidR="00AB16D7" w:rsidRPr="008B6CB0" w:rsidRDefault="00AB16D7" w:rsidP="008255F5">
      <w:pPr>
        <w:pStyle w:val="endnotes"/>
        <w:spacing w:before="0" w:beforeAutospacing="0" w:after="0" w:afterAutospacing="0"/>
        <w:ind w:right="-28"/>
        <w:jc w:val="both"/>
        <w:rPr>
          <w:rFonts w:ascii="Book Antiqua" w:eastAsia="Calibri" w:hAnsi="Book Antiqua" w:cs="Times New Roman"/>
          <w:sz w:val="21"/>
          <w:szCs w:val="21"/>
          <w:lang w:val="en-GB"/>
        </w:rPr>
      </w:pPr>
      <w:r w:rsidRPr="008B6CB0">
        <w:rPr>
          <w:rFonts w:ascii="Book Antiqua" w:eastAsia="Calibri" w:hAnsi="Book Antiqua" w:cs="Times New Roman"/>
          <w:sz w:val="21"/>
          <w:szCs w:val="21"/>
          <w:lang w:val="en-GB"/>
        </w:rPr>
        <w:t>Julian, C.G</w:t>
      </w:r>
      <w:r w:rsidR="008255F5">
        <w:rPr>
          <w:rFonts w:ascii="Book Antiqua" w:eastAsia="Calibri" w:hAnsi="Book Antiqua" w:cs="Times New Roman"/>
          <w:sz w:val="21"/>
          <w:szCs w:val="21"/>
          <w:lang w:val="en-GB"/>
        </w:rPr>
        <w:t>.</w:t>
      </w:r>
      <w:r w:rsidRPr="008B6CB0">
        <w:rPr>
          <w:rFonts w:ascii="Book Antiqua" w:eastAsia="Calibri" w:hAnsi="Book Antiqua" w:cs="Times New Roman"/>
          <w:sz w:val="21"/>
          <w:szCs w:val="21"/>
          <w:lang w:val="en-GB"/>
        </w:rPr>
        <w:t xml:space="preserve"> (1999). Dermatology in general practice. </w:t>
      </w:r>
      <w:r w:rsidRPr="008B6CB0">
        <w:rPr>
          <w:rFonts w:ascii="Book Antiqua" w:eastAsia="Calibri" w:hAnsi="Book Antiqua" w:cs="Times New Roman"/>
          <w:i/>
          <w:sz w:val="21"/>
          <w:szCs w:val="21"/>
          <w:lang w:val="en-GB"/>
        </w:rPr>
        <w:t>Br J.Dermatol</w:t>
      </w:r>
      <w:r w:rsidR="008255F5">
        <w:rPr>
          <w:rFonts w:ascii="Book Antiqua" w:eastAsia="Calibri" w:hAnsi="Book Antiqua" w:cs="Times New Roman"/>
          <w:sz w:val="21"/>
          <w:szCs w:val="21"/>
          <w:lang w:val="en-GB"/>
        </w:rPr>
        <w:t xml:space="preserve">; </w:t>
      </w:r>
      <w:r w:rsidRPr="008B6CB0">
        <w:rPr>
          <w:rFonts w:ascii="Book Antiqua" w:eastAsia="Calibri" w:hAnsi="Book Antiqua" w:cs="Times New Roman"/>
          <w:sz w:val="21"/>
          <w:szCs w:val="21"/>
          <w:lang w:val="en-GB"/>
        </w:rPr>
        <w:t xml:space="preserve">141: </w:t>
      </w:r>
      <w:r w:rsidR="008255F5">
        <w:rPr>
          <w:rFonts w:ascii="Book Antiqua" w:eastAsia="Calibri" w:hAnsi="Book Antiqua" w:cs="Times New Roman"/>
          <w:sz w:val="21"/>
          <w:szCs w:val="21"/>
          <w:lang w:val="en-GB"/>
        </w:rPr>
        <w:tab/>
      </w:r>
      <w:r w:rsidRPr="008B6CB0">
        <w:rPr>
          <w:rFonts w:ascii="Book Antiqua" w:eastAsia="Calibri" w:hAnsi="Book Antiqua" w:cs="Times New Roman"/>
          <w:sz w:val="21"/>
          <w:szCs w:val="21"/>
          <w:lang w:val="en-GB"/>
        </w:rPr>
        <w:t>518</w:t>
      </w:r>
      <w:r w:rsidR="000B08EC" w:rsidRPr="008B6CB0">
        <w:rPr>
          <w:rFonts w:ascii="Book Antiqua" w:eastAsia="Calibri" w:hAnsi="Book Antiqua" w:cs="Times New Roman"/>
          <w:sz w:val="21"/>
          <w:szCs w:val="21"/>
          <w:lang w:val="en-GB"/>
        </w:rPr>
        <w:t>,</w:t>
      </w:r>
      <w:r w:rsidRPr="008B6CB0">
        <w:rPr>
          <w:rFonts w:ascii="Book Antiqua" w:eastAsia="Calibri" w:hAnsi="Times New Roman" w:cs="Times New Roman"/>
          <w:sz w:val="21"/>
          <w:szCs w:val="21"/>
          <w:lang w:val="en-GB"/>
        </w:rPr>
        <w:t> </w:t>
      </w:r>
      <w:r w:rsidRPr="008B6CB0">
        <w:rPr>
          <w:rFonts w:ascii="Book Antiqua" w:eastAsia="Calibri" w:hAnsi="Book Antiqua" w:cs="Times New Roman"/>
          <w:sz w:val="21"/>
          <w:szCs w:val="21"/>
          <w:lang w:val="en-GB"/>
        </w:rPr>
        <w:t>520.</w:t>
      </w:r>
    </w:p>
    <w:p w:rsidR="00AB16D7" w:rsidRPr="008B6CB0" w:rsidRDefault="00AB16D7" w:rsidP="009806BB">
      <w:pPr>
        <w:pStyle w:val="ListParagraph"/>
        <w:autoSpaceDE w:val="0"/>
        <w:autoSpaceDN w:val="0"/>
        <w:adjustRightInd w:val="0"/>
        <w:spacing w:after="0" w:line="240" w:lineRule="auto"/>
        <w:ind w:left="0"/>
        <w:jc w:val="both"/>
        <w:rPr>
          <w:rFonts w:ascii="Book Antiqua" w:hAnsi="Book Antiqua"/>
          <w:sz w:val="21"/>
          <w:szCs w:val="21"/>
        </w:rPr>
      </w:pPr>
      <w:r w:rsidRPr="008B6CB0">
        <w:rPr>
          <w:rFonts w:ascii="Book Antiqua" w:hAnsi="Book Antiqua"/>
          <w:sz w:val="21"/>
          <w:szCs w:val="21"/>
        </w:rPr>
        <w:t>Magee</w:t>
      </w:r>
      <w:r w:rsidR="00994CD1">
        <w:rPr>
          <w:rFonts w:ascii="Book Antiqua" w:hAnsi="Book Antiqua"/>
          <w:sz w:val="21"/>
          <w:szCs w:val="21"/>
        </w:rPr>
        <w:t>,</w:t>
      </w:r>
      <w:r w:rsidRPr="008B6CB0">
        <w:rPr>
          <w:rFonts w:ascii="Book Antiqua" w:hAnsi="Book Antiqua"/>
          <w:sz w:val="21"/>
          <w:szCs w:val="21"/>
        </w:rPr>
        <w:t xml:space="preserve"> J. (1996). Unsafe practices in the treatment of pediculosiscapitis. </w:t>
      </w:r>
      <w:r w:rsidRPr="008B6CB0">
        <w:rPr>
          <w:rFonts w:ascii="Book Antiqua" w:hAnsi="Book Antiqua"/>
          <w:i/>
          <w:sz w:val="21"/>
          <w:szCs w:val="21"/>
        </w:rPr>
        <w:t xml:space="preserve">J. </w:t>
      </w:r>
      <w:r w:rsidR="000B08EC" w:rsidRPr="008B6CB0">
        <w:rPr>
          <w:rFonts w:ascii="Book Antiqua" w:hAnsi="Book Antiqua"/>
          <w:i/>
          <w:sz w:val="21"/>
          <w:szCs w:val="21"/>
        </w:rPr>
        <w:tab/>
      </w:r>
      <w:r w:rsidRPr="008B6CB0">
        <w:rPr>
          <w:rFonts w:ascii="Book Antiqua" w:hAnsi="Book Antiqua"/>
          <w:i/>
          <w:iCs/>
          <w:sz w:val="21"/>
          <w:szCs w:val="21"/>
        </w:rPr>
        <w:t xml:space="preserve">Sch. Nurs. </w:t>
      </w:r>
      <w:r w:rsidRPr="008B6CB0">
        <w:rPr>
          <w:rFonts w:ascii="Book Antiqua" w:hAnsi="Book Antiqua"/>
          <w:iCs/>
          <w:sz w:val="21"/>
          <w:szCs w:val="21"/>
        </w:rPr>
        <w:t>12:17-20.</w:t>
      </w:r>
      <w:r w:rsidRPr="008B6CB0">
        <w:rPr>
          <w:rFonts w:ascii="Book Antiqua" w:hAnsi="Book Antiqua"/>
          <w:sz w:val="21"/>
          <w:szCs w:val="21"/>
        </w:rPr>
        <w:t> </w:t>
      </w:r>
    </w:p>
    <w:p w:rsidR="00AB16D7" w:rsidRPr="008B6CB0" w:rsidRDefault="00AB16D7" w:rsidP="009806BB">
      <w:pPr>
        <w:pStyle w:val="ListParagraph"/>
        <w:autoSpaceDE w:val="0"/>
        <w:autoSpaceDN w:val="0"/>
        <w:adjustRightInd w:val="0"/>
        <w:spacing w:after="0" w:line="240" w:lineRule="auto"/>
        <w:ind w:left="0"/>
        <w:jc w:val="both"/>
        <w:rPr>
          <w:rFonts w:ascii="Book Antiqua" w:hAnsi="Book Antiqua"/>
          <w:sz w:val="21"/>
          <w:szCs w:val="21"/>
        </w:rPr>
      </w:pPr>
      <w:r w:rsidRPr="008B6CB0">
        <w:rPr>
          <w:rFonts w:ascii="Book Antiqua" w:hAnsi="Book Antiqua"/>
          <w:sz w:val="21"/>
          <w:szCs w:val="21"/>
        </w:rPr>
        <w:t>Mahé, A.,</w:t>
      </w:r>
      <w:r w:rsidR="008255F5">
        <w:rPr>
          <w:rFonts w:ascii="Book Antiqua" w:hAnsi="Book Antiqua"/>
          <w:sz w:val="21"/>
          <w:szCs w:val="21"/>
        </w:rPr>
        <w:t xml:space="preserve"> A. Prual</w:t>
      </w:r>
      <w:r w:rsidRPr="008B6CB0">
        <w:rPr>
          <w:rFonts w:ascii="Book Antiqua" w:hAnsi="Book Antiqua"/>
          <w:sz w:val="21"/>
          <w:szCs w:val="21"/>
        </w:rPr>
        <w:t xml:space="preserve">, </w:t>
      </w:r>
      <w:r w:rsidR="008255F5">
        <w:rPr>
          <w:rFonts w:ascii="Book Antiqua" w:hAnsi="Book Antiqua"/>
          <w:sz w:val="21"/>
          <w:szCs w:val="21"/>
        </w:rPr>
        <w:t>M. Konaté</w:t>
      </w:r>
      <w:r w:rsidRPr="008B6CB0">
        <w:rPr>
          <w:rFonts w:ascii="Book Antiqua" w:hAnsi="Book Antiqua"/>
          <w:sz w:val="21"/>
          <w:szCs w:val="21"/>
        </w:rPr>
        <w:t xml:space="preserve"> and P. Bobin (1995). Skin diseases of children </w:t>
      </w:r>
      <w:r w:rsidR="000B08EC" w:rsidRPr="008B6CB0">
        <w:rPr>
          <w:rFonts w:ascii="Book Antiqua" w:hAnsi="Book Antiqua"/>
          <w:sz w:val="21"/>
          <w:szCs w:val="21"/>
        </w:rPr>
        <w:tab/>
      </w:r>
      <w:r w:rsidRPr="008B6CB0">
        <w:rPr>
          <w:rFonts w:ascii="Book Antiqua" w:hAnsi="Book Antiqua"/>
          <w:sz w:val="21"/>
          <w:szCs w:val="21"/>
        </w:rPr>
        <w:t xml:space="preserve">in Mali: a public health problem. </w:t>
      </w:r>
      <w:r w:rsidRPr="008B6CB0">
        <w:rPr>
          <w:rFonts w:ascii="Book Antiqua" w:hAnsi="Book Antiqua"/>
          <w:i/>
          <w:sz w:val="21"/>
          <w:szCs w:val="21"/>
        </w:rPr>
        <w:t>Trans R Soc Trop Med Hyg</w:t>
      </w:r>
      <w:r w:rsidRPr="008B6CB0">
        <w:rPr>
          <w:rFonts w:ascii="Book Antiqua" w:hAnsi="Book Antiqua"/>
          <w:sz w:val="21"/>
          <w:szCs w:val="21"/>
        </w:rPr>
        <w:t>89: 467-</w:t>
      </w:r>
      <w:r w:rsidR="000B08EC" w:rsidRPr="008B6CB0">
        <w:rPr>
          <w:rFonts w:ascii="Book Antiqua" w:hAnsi="Book Antiqua"/>
          <w:sz w:val="21"/>
          <w:szCs w:val="21"/>
        </w:rPr>
        <w:tab/>
      </w:r>
      <w:r w:rsidRPr="008B6CB0">
        <w:rPr>
          <w:rFonts w:ascii="Book Antiqua" w:hAnsi="Book Antiqua"/>
          <w:sz w:val="21"/>
          <w:szCs w:val="21"/>
        </w:rPr>
        <w:t>470.</w:t>
      </w:r>
    </w:p>
    <w:p w:rsidR="00AB16D7" w:rsidRPr="008B6CB0" w:rsidRDefault="00AB16D7" w:rsidP="009806BB">
      <w:pPr>
        <w:pStyle w:val="ListParagraph"/>
        <w:autoSpaceDE w:val="0"/>
        <w:autoSpaceDN w:val="0"/>
        <w:adjustRightInd w:val="0"/>
        <w:spacing w:after="0" w:line="240" w:lineRule="auto"/>
        <w:ind w:left="0"/>
        <w:jc w:val="both"/>
        <w:rPr>
          <w:rFonts w:ascii="Book Antiqua" w:hAnsi="Book Antiqua"/>
          <w:sz w:val="21"/>
          <w:szCs w:val="21"/>
        </w:rPr>
      </w:pPr>
      <w:r w:rsidRPr="008B6CB0">
        <w:rPr>
          <w:rFonts w:ascii="Book Antiqua" w:hAnsi="Book Antiqua"/>
          <w:sz w:val="21"/>
          <w:szCs w:val="21"/>
        </w:rPr>
        <w:t>Math</w:t>
      </w:r>
      <w:r w:rsidR="00994CD1">
        <w:rPr>
          <w:rFonts w:ascii="Book Antiqua" w:hAnsi="Book Antiqua"/>
          <w:sz w:val="21"/>
          <w:szCs w:val="21"/>
        </w:rPr>
        <w:t>ers, C.D., A.D. Lopez, and C.J.</w:t>
      </w:r>
      <w:r w:rsidRPr="008B6CB0">
        <w:rPr>
          <w:rFonts w:ascii="Book Antiqua" w:hAnsi="Book Antiqua"/>
          <w:sz w:val="21"/>
          <w:szCs w:val="21"/>
        </w:rPr>
        <w:t xml:space="preserve">L. Murray (2001). The Burden of </w:t>
      </w:r>
      <w:r w:rsidR="000B08EC" w:rsidRPr="008B6CB0">
        <w:rPr>
          <w:rFonts w:ascii="Book Antiqua" w:hAnsi="Book Antiqua"/>
          <w:sz w:val="21"/>
          <w:szCs w:val="21"/>
        </w:rPr>
        <w:tab/>
      </w:r>
      <w:r w:rsidRPr="008B6CB0">
        <w:rPr>
          <w:rFonts w:ascii="Book Antiqua" w:hAnsi="Book Antiqua"/>
          <w:sz w:val="21"/>
          <w:szCs w:val="21"/>
        </w:rPr>
        <w:t xml:space="preserve">Disease and Mortality by Condition: Data, Methods, and Results for </w:t>
      </w:r>
      <w:r w:rsidR="000B08EC" w:rsidRPr="008B6CB0">
        <w:rPr>
          <w:rFonts w:ascii="Book Antiqua" w:hAnsi="Book Antiqua"/>
          <w:sz w:val="21"/>
          <w:szCs w:val="21"/>
        </w:rPr>
        <w:tab/>
      </w:r>
      <w:r w:rsidRPr="008B6CB0">
        <w:rPr>
          <w:rFonts w:ascii="Book Antiqua" w:hAnsi="Book Antiqua"/>
          <w:sz w:val="21"/>
          <w:szCs w:val="21"/>
        </w:rPr>
        <w:t xml:space="preserve">2001.” In </w:t>
      </w:r>
      <w:r w:rsidRPr="008B6CB0">
        <w:rPr>
          <w:rFonts w:ascii="Book Antiqua" w:hAnsi="Book Antiqua"/>
          <w:i/>
          <w:iCs/>
          <w:sz w:val="21"/>
          <w:szCs w:val="21"/>
        </w:rPr>
        <w:t xml:space="preserve">Global Burden of Disease and Risk Factors, </w:t>
      </w:r>
      <w:r w:rsidRPr="008B6CB0">
        <w:rPr>
          <w:rFonts w:ascii="Book Antiqua" w:hAnsi="Book Antiqua"/>
          <w:sz w:val="21"/>
          <w:szCs w:val="21"/>
        </w:rPr>
        <w:t xml:space="preserve">eds. A. D. Lopez, </w:t>
      </w:r>
      <w:r w:rsidR="00C32504">
        <w:rPr>
          <w:rFonts w:ascii="Book Antiqua" w:hAnsi="Book Antiqua"/>
          <w:sz w:val="21"/>
          <w:szCs w:val="21"/>
        </w:rPr>
        <w:tab/>
      </w:r>
      <w:r w:rsidRPr="008B6CB0">
        <w:rPr>
          <w:rFonts w:ascii="Book Antiqua" w:hAnsi="Book Antiqua"/>
          <w:sz w:val="21"/>
          <w:szCs w:val="21"/>
        </w:rPr>
        <w:t xml:space="preserve">C. D. Mathers, M. Ezzati, D. T. Jamison, and C. J. L. Murray. New </w:t>
      </w:r>
      <w:r w:rsidR="00C32504">
        <w:rPr>
          <w:rFonts w:ascii="Book Antiqua" w:hAnsi="Book Antiqua"/>
          <w:sz w:val="21"/>
          <w:szCs w:val="21"/>
        </w:rPr>
        <w:tab/>
      </w:r>
      <w:r w:rsidRPr="008B6CB0">
        <w:rPr>
          <w:rFonts w:ascii="Book Antiqua" w:hAnsi="Book Antiqua"/>
          <w:sz w:val="21"/>
          <w:szCs w:val="21"/>
        </w:rPr>
        <w:t xml:space="preserve">York: </w:t>
      </w:r>
      <w:r w:rsidR="000B08EC" w:rsidRPr="008B6CB0">
        <w:rPr>
          <w:rFonts w:ascii="Book Antiqua" w:hAnsi="Book Antiqua"/>
          <w:sz w:val="21"/>
          <w:szCs w:val="21"/>
        </w:rPr>
        <w:tab/>
      </w:r>
      <w:r w:rsidRPr="008B6CB0">
        <w:rPr>
          <w:rFonts w:ascii="Book Antiqua" w:hAnsi="Book Antiqua"/>
          <w:sz w:val="21"/>
          <w:szCs w:val="21"/>
        </w:rPr>
        <w:t>Oxford University Press.</w:t>
      </w:r>
    </w:p>
    <w:p w:rsidR="00AB16D7" w:rsidRPr="008B6CB0" w:rsidRDefault="00AB16D7" w:rsidP="009806BB">
      <w:pPr>
        <w:pStyle w:val="ListParagraph"/>
        <w:spacing w:after="0" w:line="240" w:lineRule="auto"/>
        <w:ind w:left="0"/>
        <w:jc w:val="both"/>
        <w:rPr>
          <w:rStyle w:val="citation"/>
          <w:rFonts w:ascii="Book Antiqua" w:hAnsi="Book Antiqua"/>
          <w:sz w:val="21"/>
          <w:szCs w:val="21"/>
        </w:rPr>
      </w:pPr>
      <w:r w:rsidRPr="008B6CB0">
        <w:rPr>
          <w:rFonts w:ascii="Book Antiqua" w:hAnsi="Book Antiqua"/>
          <w:sz w:val="21"/>
          <w:szCs w:val="21"/>
        </w:rPr>
        <w:t xml:space="preserve">Ogunbiyi, A.O., </w:t>
      </w:r>
      <w:r w:rsidR="00C32504">
        <w:rPr>
          <w:rFonts w:ascii="Book Antiqua" w:hAnsi="Book Antiqua"/>
          <w:sz w:val="21"/>
          <w:szCs w:val="21"/>
        </w:rPr>
        <w:t>E. Owoajem</w:t>
      </w:r>
      <w:r w:rsidRPr="008B6CB0">
        <w:rPr>
          <w:rFonts w:ascii="Book Antiqua" w:hAnsi="Book Antiqua"/>
          <w:sz w:val="21"/>
          <w:szCs w:val="21"/>
        </w:rPr>
        <w:t>and A.</w:t>
      </w:r>
      <w:r w:rsidR="00C32504">
        <w:rPr>
          <w:rFonts w:ascii="Book Antiqua" w:hAnsi="Book Antiqua"/>
          <w:sz w:val="21"/>
          <w:szCs w:val="21"/>
        </w:rPr>
        <w:t>A. Ndahi</w:t>
      </w:r>
      <w:r w:rsidRPr="008B6CB0">
        <w:rPr>
          <w:rFonts w:ascii="Book Antiqua" w:hAnsi="Book Antiqua"/>
          <w:sz w:val="21"/>
          <w:szCs w:val="21"/>
        </w:rPr>
        <w:t xml:space="preserve"> (2005). Prevalence of Skin </w:t>
      </w:r>
      <w:r w:rsidR="000B08EC" w:rsidRPr="008B6CB0">
        <w:rPr>
          <w:rFonts w:ascii="Book Antiqua" w:hAnsi="Book Antiqua"/>
          <w:sz w:val="21"/>
          <w:szCs w:val="21"/>
        </w:rPr>
        <w:tab/>
      </w:r>
      <w:r w:rsidRPr="008B6CB0">
        <w:rPr>
          <w:rFonts w:ascii="Book Antiqua" w:hAnsi="Book Antiqua"/>
          <w:sz w:val="21"/>
          <w:szCs w:val="21"/>
        </w:rPr>
        <w:t>Disorders in School Children in Ibadan, Nigeria.</w:t>
      </w:r>
      <w:r w:rsidRPr="008B6CB0">
        <w:rPr>
          <w:rStyle w:val="citation"/>
          <w:rFonts w:ascii="Book Antiqua" w:hAnsi="Book Antiqua"/>
          <w:i/>
          <w:sz w:val="21"/>
          <w:szCs w:val="21"/>
        </w:rPr>
        <w:t xml:space="preserve">Pediatric </w:t>
      </w:r>
      <w:r w:rsidR="000B08EC" w:rsidRPr="008B6CB0">
        <w:rPr>
          <w:rStyle w:val="citation"/>
          <w:rFonts w:ascii="Book Antiqua" w:hAnsi="Book Antiqua"/>
          <w:i/>
          <w:sz w:val="21"/>
          <w:szCs w:val="21"/>
        </w:rPr>
        <w:tab/>
      </w:r>
      <w:r w:rsidRPr="008B6CB0">
        <w:rPr>
          <w:rStyle w:val="citation"/>
          <w:rFonts w:ascii="Book Antiqua" w:hAnsi="Book Antiqua"/>
          <w:i/>
          <w:sz w:val="21"/>
          <w:szCs w:val="21"/>
        </w:rPr>
        <w:t>Dermatology</w:t>
      </w:r>
      <w:r w:rsidRPr="008B6CB0">
        <w:rPr>
          <w:rStyle w:val="citation"/>
          <w:rFonts w:ascii="Book Antiqua" w:hAnsi="Book Antiqua"/>
          <w:sz w:val="21"/>
          <w:szCs w:val="21"/>
        </w:rPr>
        <w:t xml:space="preserve"> 2005; 22. 1: 6-10.</w:t>
      </w:r>
    </w:p>
    <w:p w:rsidR="00AB16D7" w:rsidRPr="008B6CB0" w:rsidRDefault="00C32504" w:rsidP="009806BB">
      <w:pPr>
        <w:pStyle w:val="ListParagraph"/>
        <w:autoSpaceDE w:val="0"/>
        <w:autoSpaceDN w:val="0"/>
        <w:adjustRightInd w:val="0"/>
        <w:spacing w:after="0" w:line="240" w:lineRule="auto"/>
        <w:ind w:left="0"/>
        <w:jc w:val="both"/>
        <w:rPr>
          <w:rFonts w:ascii="Book Antiqua" w:hAnsi="Book Antiqua"/>
          <w:sz w:val="21"/>
          <w:szCs w:val="21"/>
        </w:rPr>
      </w:pPr>
      <w:r>
        <w:rPr>
          <w:rStyle w:val="Strong"/>
          <w:rFonts w:ascii="Book Antiqua" w:hAnsi="Book Antiqua"/>
          <w:b w:val="0"/>
          <w:sz w:val="21"/>
          <w:szCs w:val="21"/>
        </w:rPr>
        <w:t>Olusola</w:t>
      </w:r>
      <w:r w:rsidR="00994CD1">
        <w:rPr>
          <w:rStyle w:val="Strong"/>
          <w:rFonts w:ascii="Book Antiqua" w:hAnsi="Book Antiqua"/>
          <w:b w:val="0"/>
          <w:sz w:val="21"/>
          <w:szCs w:val="21"/>
        </w:rPr>
        <w:t>,</w:t>
      </w:r>
      <w:r>
        <w:rPr>
          <w:rStyle w:val="Strong"/>
          <w:rFonts w:ascii="Book Antiqua" w:hAnsi="Book Antiqua"/>
          <w:b w:val="0"/>
          <w:sz w:val="21"/>
          <w:szCs w:val="21"/>
        </w:rPr>
        <w:t xml:space="preserve"> A.O., J.A.O. Okeniyi, T.</w:t>
      </w:r>
      <w:r w:rsidR="00AB16D7" w:rsidRPr="008B6CB0">
        <w:rPr>
          <w:rStyle w:val="Strong"/>
          <w:rFonts w:ascii="Book Antiqua" w:hAnsi="Book Antiqua"/>
          <w:b w:val="0"/>
          <w:sz w:val="21"/>
          <w:szCs w:val="21"/>
        </w:rPr>
        <w:t xml:space="preserve">A. Ogunlesi, </w:t>
      </w:r>
      <w:r w:rsidR="000B08EC" w:rsidRPr="008B6CB0">
        <w:rPr>
          <w:rStyle w:val="Strong"/>
          <w:rFonts w:ascii="Book Antiqua" w:hAnsi="Book Antiqua"/>
          <w:b w:val="0"/>
          <w:sz w:val="21"/>
          <w:szCs w:val="21"/>
        </w:rPr>
        <w:tab/>
      </w:r>
      <w:r>
        <w:rPr>
          <w:rStyle w:val="Strong"/>
          <w:rFonts w:ascii="Book Antiqua" w:hAnsi="Book Antiqua"/>
          <w:b w:val="0"/>
          <w:sz w:val="21"/>
          <w:szCs w:val="21"/>
        </w:rPr>
        <w:t xml:space="preserve">O. Onayemi, G.A. Oyedeji </w:t>
      </w:r>
      <w:r>
        <w:rPr>
          <w:rStyle w:val="Strong"/>
          <w:rFonts w:ascii="Book Antiqua" w:hAnsi="Book Antiqua"/>
          <w:b w:val="0"/>
          <w:sz w:val="21"/>
          <w:szCs w:val="21"/>
        </w:rPr>
        <w:tab/>
        <w:t>and O.</w:t>
      </w:r>
      <w:r w:rsidR="00AB16D7" w:rsidRPr="008B6CB0">
        <w:rPr>
          <w:rStyle w:val="Strong"/>
          <w:rFonts w:ascii="Book Antiqua" w:hAnsi="Book Antiqua"/>
          <w:b w:val="0"/>
          <w:sz w:val="21"/>
          <w:szCs w:val="21"/>
        </w:rPr>
        <w:t xml:space="preserve">A. Oyelami (2006). </w:t>
      </w:r>
      <w:r w:rsidR="00AB16D7" w:rsidRPr="008B6CB0">
        <w:rPr>
          <w:rFonts w:ascii="Book Antiqua" w:hAnsi="Book Antiqua"/>
          <w:sz w:val="21"/>
          <w:szCs w:val="21"/>
        </w:rPr>
        <w:t xml:space="preserve">Parental Factors Influencing the </w:t>
      </w:r>
      <w:r>
        <w:rPr>
          <w:rFonts w:ascii="Book Antiqua" w:hAnsi="Book Antiqua"/>
          <w:sz w:val="21"/>
          <w:szCs w:val="21"/>
        </w:rPr>
        <w:tab/>
      </w:r>
      <w:r w:rsidR="00AB16D7" w:rsidRPr="008B6CB0">
        <w:rPr>
          <w:rFonts w:ascii="Book Antiqua" w:hAnsi="Book Antiqua"/>
          <w:sz w:val="21"/>
          <w:szCs w:val="21"/>
        </w:rPr>
        <w:t xml:space="preserve">Prevalence of Skin Infections and Infestations among Nigerian </w:t>
      </w:r>
      <w:r>
        <w:rPr>
          <w:rFonts w:ascii="Book Antiqua" w:hAnsi="Book Antiqua"/>
          <w:sz w:val="21"/>
          <w:szCs w:val="21"/>
        </w:rPr>
        <w:tab/>
      </w:r>
      <w:r w:rsidR="00AB16D7" w:rsidRPr="008B6CB0">
        <w:rPr>
          <w:rFonts w:ascii="Book Antiqua" w:hAnsi="Book Antiqua"/>
          <w:sz w:val="21"/>
          <w:szCs w:val="21"/>
        </w:rPr>
        <w:t>Primary School Pupils.</w:t>
      </w:r>
      <w:r w:rsidR="00AB16D7" w:rsidRPr="008B6CB0">
        <w:rPr>
          <w:rFonts w:ascii="Book Antiqua" w:hAnsi="Book Antiqua"/>
          <w:i/>
          <w:iCs/>
          <w:sz w:val="21"/>
          <w:szCs w:val="21"/>
        </w:rPr>
        <w:t>The Internet Journal of Dermatology</w:t>
      </w:r>
      <w:r w:rsidR="000B08EC" w:rsidRPr="008B6CB0">
        <w:rPr>
          <w:rFonts w:ascii="Book Antiqua" w:hAnsi="Book Antiqua"/>
          <w:i/>
          <w:iCs/>
          <w:sz w:val="21"/>
          <w:szCs w:val="21"/>
        </w:rPr>
        <w:t xml:space="preserve"> </w:t>
      </w:r>
      <w:r w:rsidR="00AB16D7" w:rsidRPr="008B6CB0">
        <w:rPr>
          <w:rFonts w:ascii="Book Antiqua" w:hAnsi="Book Antiqua"/>
          <w:sz w:val="21"/>
          <w:szCs w:val="21"/>
        </w:rPr>
        <w:t>3.</w:t>
      </w:r>
    </w:p>
    <w:p w:rsidR="00AB16D7" w:rsidRPr="008B6CB0" w:rsidRDefault="00AB16D7" w:rsidP="009806BB">
      <w:pPr>
        <w:pStyle w:val="ListParagraph"/>
        <w:autoSpaceDE w:val="0"/>
        <w:autoSpaceDN w:val="0"/>
        <w:adjustRightInd w:val="0"/>
        <w:spacing w:after="0" w:line="240" w:lineRule="auto"/>
        <w:ind w:left="0"/>
        <w:jc w:val="both"/>
        <w:rPr>
          <w:rFonts w:ascii="Book Antiqua" w:hAnsi="Book Antiqua"/>
          <w:sz w:val="21"/>
          <w:szCs w:val="21"/>
        </w:rPr>
      </w:pPr>
      <w:r w:rsidRPr="008B6CB0">
        <w:rPr>
          <w:rFonts w:ascii="Book Antiqua" w:hAnsi="Book Antiqua"/>
          <w:sz w:val="21"/>
          <w:szCs w:val="21"/>
        </w:rPr>
        <w:lastRenderedPageBreak/>
        <w:t xml:space="preserve">Omar, A.A. (2000). Ringworm of the scalp in primary school children in </w:t>
      </w:r>
      <w:r w:rsidR="000B08EC" w:rsidRPr="008B6CB0">
        <w:rPr>
          <w:rFonts w:ascii="Book Antiqua" w:hAnsi="Book Antiqua"/>
          <w:sz w:val="21"/>
          <w:szCs w:val="21"/>
        </w:rPr>
        <w:tab/>
      </w:r>
      <w:r w:rsidRPr="008B6CB0">
        <w:rPr>
          <w:rFonts w:ascii="Book Antiqua" w:hAnsi="Book Antiqua"/>
          <w:sz w:val="21"/>
          <w:szCs w:val="21"/>
        </w:rPr>
        <w:t xml:space="preserve">Alexandria: infection and carriage. </w:t>
      </w:r>
      <w:r w:rsidRPr="008B6CB0">
        <w:rPr>
          <w:rFonts w:ascii="Book Antiqua" w:hAnsi="Book Antiqua"/>
          <w:i/>
          <w:sz w:val="21"/>
          <w:szCs w:val="21"/>
        </w:rPr>
        <w:t xml:space="preserve">Eastern Mediterranean Health </w:t>
      </w:r>
      <w:r w:rsidR="000B08EC" w:rsidRPr="008B6CB0">
        <w:rPr>
          <w:rFonts w:ascii="Book Antiqua" w:hAnsi="Book Antiqua"/>
          <w:i/>
          <w:sz w:val="21"/>
          <w:szCs w:val="21"/>
        </w:rPr>
        <w:tab/>
      </w:r>
      <w:r w:rsidRPr="008B6CB0">
        <w:rPr>
          <w:rFonts w:ascii="Book Antiqua" w:hAnsi="Book Antiqua"/>
          <w:i/>
          <w:sz w:val="21"/>
          <w:szCs w:val="21"/>
        </w:rPr>
        <w:t>Journal</w:t>
      </w:r>
      <w:r w:rsidRPr="008B6CB0">
        <w:rPr>
          <w:rFonts w:ascii="Book Antiqua" w:hAnsi="Book Antiqua"/>
          <w:sz w:val="21"/>
          <w:szCs w:val="21"/>
        </w:rPr>
        <w:t>6.5: 961-967.</w:t>
      </w:r>
    </w:p>
    <w:p w:rsidR="00AB16D7" w:rsidRPr="008B6CB0" w:rsidRDefault="00AB16D7" w:rsidP="009806BB">
      <w:pPr>
        <w:pStyle w:val="ListParagraph"/>
        <w:autoSpaceDE w:val="0"/>
        <w:autoSpaceDN w:val="0"/>
        <w:adjustRightInd w:val="0"/>
        <w:spacing w:after="0" w:line="240" w:lineRule="auto"/>
        <w:ind w:left="0"/>
        <w:jc w:val="both"/>
        <w:rPr>
          <w:rFonts w:ascii="Book Antiqua" w:hAnsi="Book Antiqua"/>
          <w:sz w:val="21"/>
          <w:szCs w:val="21"/>
        </w:rPr>
      </w:pPr>
      <w:r w:rsidRPr="008B6CB0">
        <w:rPr>
          <w:rFonts w:ascii="Book Antiqua" w:hAnsi="Book Antiqua"/>
          <w:sz w:val="21"/>
          <w:szCs w:val="21"/>
        </w:rPr>
        <w:t>Shrum</w:t>
      </w:r>
      <w:r w:rsidR="00994CD1">
        <w:rPr>
          <w:rFonts w:ascii="Book Antiqua" w:hAnsi="Book Antiqua"/>
          <w:sz w:val="21"/>
          <w:szCs w:val="21"/>
        </w:rPr>
        <w:t>,</w:t>
      </w:r>
      <w:r w:rsidRPr="008B6CB0">
        <w:rPr>
          <w:rFonts w:ascii="Book Antiqua" w:hAnsi="Book Antiqua"/>
          <w:sz w:val="21"/>
          <w:szCs w:val="21"/>
        </w:rPr>
        <w:t xml:space="preserve"> J.P., </w:t>
      </w:r>
      <w:r w:rsidR="00C32504">
        <w:rPr>
          <w:rFonts w:ascii="Book Antiqua" w:hAnsi="Book Antiqua"/>
          <w:sz w:val="21"/>
          <w:szCs w:val="21"/>
        </w:rPr>
        <w:t>L.E. Millikan</w:t>
      </w:r>
      <w:r w:rsidRPr="008B6CB0">
        <w:rPr>
          <w:rFonts w:ascii="Book Antiqua" w:hAnsi="Book Antiqua"/>
          <w:sz w:val="21"/>
          <w:szCs w:val="21"/>
        </w:rPr>
        <w:t xml:space="preserve"> and </w:t>
      </w:r>
      <w:r w:rsidR="00C32504">
        <w:rPr>
          <w:rFonts w:ascii="Book Antiqua" w:hAnsi="Book Antiqua"/>
          <w:sz w:val="21"/>
          <w:szCs w:val="21"/>
        </w:rPr>
        <w:t>O. Bataineh</w:t>
      </w:r>
      <w:r w:rsidRPr="008B6CB0">
        <w:rPr>
          <w:rFonts w:ascii="Book Antiqua" w:hAnsi="Book Antiqua"/>
          <w:sz w:val="21"/>
          <w:szCs w:val="21"/>
        </w:rPr>
        <w:t xml:space="preserve"> (1994). Superficial fungal </w:t>
      </w:r>
      <w:r w:rsidR="000B08EC" w:rsidRPr="008B6CB0">
        <w:rPr>
          <w:rFonts w:ascii="Book Antiqua" w:hAnsi="Book Antiqua"/>
          <w:sz w:val="21"/>
          <w:szCs w:val="21"/>
        </w:rPr>
        <w:tab/>
      </w:r>
      <w:r w:rsidRPr="008B6CB0">
        <w:rPr>
          <w:rFonts w:ascii="Book Antiqua" w:hAnsi="Book Antiqua"/>
          <w:sz w:val="21"/>
          <w:szCs w:val="21"/>
        </w:rPr>
        <w:t>infections in the tropics.</w:t>
      </w:r>
      <w:r w:rsidRPr="008B6CB0">
        <w:rPr>
          <w:rFonts w:ascii="Book Antiqua" w:hAnsi="Book Antiqua"/>
          <w:i/>
          <w:iCs/>
          <w:sz w:val="21"/>
          <w:szCs w:val="21"/>
        </w:rPr>
        <w:t xml:space="preserve"> Dermatology Clinic</w:t>
      </w:r>
      <w:r w:rsidRPr="008B6CB0">
        <w:rPr>
          <w:rFonts w:ascii="Book Antiqua" w:hAnsi="Book Antiqua"/>
          <w:bCs/>
          <w:sz w:val="21"/>
          <w:szCs w:val="21"/>
        </w:rPr>
        <w:t>12</w:t>
      </w:r>
      <w:r w:rsidRPr="008B6CB0">
        <w:rPr>
          <w:rFonts w:ascii="Book Antiqua" w:hAnsi="Book Antiqua"/>
          <w:sz w:val="21"/>
          <w:szCs w:val="21"/>
        </w:rPr>
        <w:t>: 687-93.</w:t>
      </w:r>
    </w:p>
    <w:p w:rsidR="00AB16D7" w:rsidRPr="008B6CB0" w:rsidRDefault="00AB16D7" w:rsidP="000B08EC">
      <w:pPr>
        <w:pStyle w:val="endnotes"/>
        <w:spacing w:before="0" w:beforeAutospacing="0" w:after="0" w:afterAutospacing="0"/>
        <w:ind w:right="-28"/>
        <w:jc w:val="both"/>
        <w:rPr>
          <w:rFonts w:ascii="Book Antiqua" w:hAnsi="Book Antiqua" w:cs="Times New Roman"/>
          <w:color w:val="000000"/>
          <w:sz w:val="21"/>
          <w:szCs w:val="21"/>
        </w:rPr>
      </w:pPr>
      <w:r w:rsidRPr="008B6CB0">
        <w:rPr>
          <w:rFonts w:ascii="Book Antiqua" w:hAnsi="Book Antiqua" w:cs="Times New Roman"/>
          <w:color w:val="000000"/>
          <w:sz w:val="21"/>
          <w:szCs w:val="21"/>
        </w:rPr>
        <w:t>Sladden, M.J. and G.A. Johnston (2004).</w:t>
      </w:r>
      <w:r w:rsidR="000B08EC" w:rsidRPr="008B6CB0">
        <w:rPr>
          <w:rFonts w:ascii="Book Antiqua" w:hAnsi="Book Antiqua" w:cs="Times New Roman"/>
          <w:color w:val="000000"/>
          <w:sz w:val="21"/>
          <w:szCs w:val="21"/>
        </w:rPr>
        <w:t xml:space="preserve"> </w:t>
      </w:r>
      <w:r w:rsidRPr="008B6CB0">
        <w:rPr>
          <w:rFonts w:ascii="Book Antiqua" w:hAnsi="Book Antiqua" w:cs="Times New Roman"/>
          <w:color w:val="000000"/>
          <w:sz w:val="21"/>
          <w:szCs w:val="21"/>
        </w:rPr>
        <w:t>Common skin infections in chil</w:t>
      </w:r>
      <w:r w:rsidRPr="008B6CB0">
        <w:rPr>
          <w:rFonts w:ascii="Book Antiqua" w:hAnsi="Book Antiqua" w:cs="Times New Roman"/>
          <w:color w:val="000000"/>
          <w:sz w:val="21"/>
          <w:szCs w:val="21"/>
        </w:rPr>
        <w:softHyphen/>
      </w:r>
      <w:r w:rsidR="000B08EC" w:rsidRPr="008B6CB0">
        <w:rPr>
          <w:rFonts w:ascii="Book Antiqua" w:hAnsi="Book Antiqua" w:cs="Times New Roman"/>
          <w:color w:val="000000"/>
          <w:sz w:val="21"/>
          <w:szCs w:val="21"/>
        </w:rPr>
        <w:tab/>
      </w:r>
      <w:r w:rsidRPr="008B6CB0">
        <w:rPr>
          <w:rFonts w:ascii="Book Antiqua" w:hAnsi="Book Antiqua" w:cs="Times New Roman"/>
          <w:color w:val="000000"/>
          <w:sz w:val="21"/>
          <w:szCs w:val="21"/>
        </w:rPr>
        <w:t xml:space="preserve">dren. </w:t>
      </w:r>
      <w:r w:rsidRPr="008B6CB0">
        <w:rPr>
          <w:rFonts w:ascii="Book Antiqua" w:hAnsi="Book Antiqua" w:cs="Times New Roman"/>
          <w:i/>
          <w:color w:val="000000"/>
          <w:sz w:val="21"/>
          <w:szCs w:val="21"/>
        </w:rPr>
        <w:t xml:space="preserve">BMJ </w:t>
      </w:r>
      <w:r w:rsidRPr="008B6CB0">
        <w:rPr>
          <w:rFonts w:ascii="Book Antiqua" w:hAnsi="Book Antiqua" w:cs="Times New Roman"/>
          <w:color w:val="000000"/>
          <w:sz w:val="21"/>
          <w:szCs w:val="21"/>
        </w:rPr>
        <w:t>329(7457):95–9.</w:t>
      </w:r>
    </w:p>
    <w:p w:rsidR="00AB16D7" w:rsidRPr="008B6CB0" w:rsidRDefault="00AB16D7" w:rsidP="009806BB">
      <w:pPr>
        <w:pStyle w:val="ListParagraph"/>
        <w:autoSpaceDE w:val="0"/>
        <w:autoSpaceDN w:val="0"/>
        <w:adjustRightInd w:val="0"/>
        <w:spacing w:after="0" w:line="240" w:lineRule="auto"/>
        <w:ind w:left="0"/>
        <w:jc w:val="both"/>
        <w:rPr>
          <w:rFonts w:ascii="Book Antiqua" w:hAnsi="Book Antiqua"/>
          <w:sz w:val="21"/>
          <w:szCs w:val="21"/>
        </w:rPr>
      </w:pPr>
      <w:r w:rsidRPr="008B6CB0">
        <w:rPr>
          <w:rFonts w:ascii="Book Antiqua" w:hAnsi="Book Antiqua"/>
          <w:sz w:val="21"/>
          <w:szCs w:val="21"/>
        </w:rPr>
        <w:t>Timen</w:t>
      </w:r>
      <w:r w:rsidR="00994CD1">
        <w:rPr>
          <w:rFonts w:ascii="Book Antiqua" w:hAnsi="Book Antiqua"/>
          <w:sz w:val="21"/>
          <w:szCs w:val="21"/>
        </w:rPr>
        <w:t>, A.,</w:t>
      </w:r>
      <w:r w:rsidR="00C32504">
        <w:rPr>
          <w:rFonts w:ascii="Book Antiqua" w:hAnsi="Book Antiqua"/>
          <w:sz w:val="21"/>
          <w:szCs w:val="21"/>
        </w:rPr>
        <w:t>L. Bovee,</w:t>
      </w:r>
      <w:r w:rsidRPr="008B6CB0">
        <w:rPr>
          <w:rFonts w:ascii="Book Antiqua" w:hAnsi="Book Antiqua"/>
          <w:sz w:val="21"/>
          <w:szCs w:val="21"/>
        </w:rPr>
        <w:t xml:space="preserve"> </w:t>
      </w:r>
      <w:r w:rsidR="00C32504">
        <w:rPr>
          <w:rFonts w:ascii="Book Antiqua" w:hAnsi="Book Antiqua"/>
          <w:sz w:val="21"/>
          <w:szCs w:val="21"/>
        </w:rPr>
        <w:t>A. Leentvaar-Kuijpers</w:t>
      </w:r>
      <w:r w:rsidRPr="008B6CB0">
        <w:rPr>
          <w:rFonts w:ascii="Book Antiqua" w:hAnsi="Book Antiqua"/>
          <w:sz w:val="21"/>
          <w:szCs w:val="21"/>
        </w:rPr>
        <w:t xml:space="preserve">, </w:t>
      </w:r>
      <w:r w:rsidR="00C32504">
        <w:rPr>
          <w:rFonts w:ascii="Book Antiqua" w:hAnsi="Book Antiqua"/>
          <w:sz w:val="21"/>
          <w:szCs w:val="21"/>
        </w:rPr>
        <w:t>P.G. Peerbooms</w:t>
      </w:r>
      <w:r w:rsidRPr="008B6CB0">
        <w:rPr>
          <w:rFonts w:ascii="Book Antiqua" w:hAnsi="Book Antiqua"/>
          <w:sz w:val="21"/>
          <w:szCs w:val="21"/>
        </w:rPr>
        <w:t xml:space="preserve"> and </w:t>
      </w:r>
      <w:r w:rsidR="00C32504">
        <w:rPr>
          <w:rFonts w:ascii="Book Antiqua" w:hAnsi="Book Antiqua"/>
          <w:sz w:val="21"/>
          <w:szCs w:val="21"/>
        </w:rPr>
        <w:t xml:space="preserve">R.A. </w:t>
      </w:r>
      <w:r w:rsidR="00C32504">
        <w:rPr>
          <w:rFonts w:ascii="Book Antiqua" w:hAnsi="Book Antiqua"/>
          <w:sz w:val="21"/>
          <w:szCs w:val="21"/>
        </w:rPr>
        <w:tab/>
        <w:t xml:space="preserve">Coutinho </w:t>
      </w:r>
      <w:r w:rsidRPr="008B6CB0">
        <w:rPr>
          <w:rFonts w:ascii="Book Antiqua" w:hAnsi="Book Antiqua"/>
          <w:sz w:val="21"/>
          <w:szCs w:val="21"/>
        </w:rPr>
        <w:t xml:space="preserve">(1999). [Tineacapitis in primary school age children in </w:t>
      </w:r>
      <w:r w:rsidR="00087DF2" w:rsidRPr="008B6CB0">
        <w:rPr>
          <w:rFonts w:ascii="Book Antiqua" w:hAnsi="Book Antiqua"/>
          <w:sz w:val="21"/>
          <w:szCs w:val="21"/>
        </w:rPr>
        <w:tab/>
      </w:r>
      <w:r w:rsidRPr="008B6CB0">
        <w:rPr>
          <w:rFonts w:ascii="Book Antiqua" w:hAnsi="Book Antiqua"/>
          <w:sz w:val="21"/>
          <w:szCs w:val="21"/>
        </w:rPr>
        <w:t xml:space="preserve">southeastern Amsterdam: primarily due to Trichophytontonsurans] </w:t>
      </w:r>
      <w:r w:rsidR="00087DF2" w:rsidRPr="008B6CB0">
        <w:rPr>
          <w:rFonts w:ascii="Book Antiqua" w:hAnsi="Book Antiqua"/>
          <w:sz w:val="21"/>
          <w:szCs w:val="21"/>
        </w:rPr>
        <w:tab/>
      </w:r>
      <w:r w:rsidRPr="008B6CB0">
        <w:rPr>
          <w:rFonts w:ascii="Book Antiqua" w:hAnsi="Book Antiqua"/>
          <w:sz w:val="21"/>
          <w:szCs w:val="21"/>
        </w:rPr>
        <w:t>[Article in Dutch].</w:t>
      </w:r>
      <w:r w:rsidRPr="008B6CB0">
        <w:rPr>
          <w:rFonts w:ascii="Book Antiqua" w:hAnsi="Book Antiqua"/>
          <w:i/>
          <w:iCs/>
          <w:sz w:val="21"/>
          <w:szCs w:val="21"/>
        </w:rPr>
        <w:t>Ned TijdschrGeneeskd</w:t>
      </w:r>
      <w:r w:rsidRPr="008B6CB0">
        <w:rPr>
          <w:rFonts w:ascii="Book Antiqua" w:hAnsi="Book Antiqua"/>
          <w:bCs/>
          <w:sz w:val="21"/>
          <w:szCs w:val="21"/>
        </w:rPr>
        <w:t>143</w:t>
      </w:r>
      <w:r w:rsidRPr="008B6CB0">
        <w:rPr>
          <w:rFonts w:ascii="Book Antiqua" w:hAnsi="Book Antiqua"/>
          <w:sz w:val="21"/>
          <w:szCs w:val="21"/>
        </w:rPr>
        <w:t>: 24-27.</w:t>
      </w:r>
    </w:p>
    <w:p w:rsidR="00AB16D7" w:rsidRPr="008B6CB0" w:rsidRDefault="00AB16D7" w:rsidP="009806BB">
      <w:pPr>
        <w:pStyle w:val="ListParagraph"/>
        <w:spacing w:after="0" w:line="240" w:lineRule="auto"/>
        <w:ind w:left="0"/>
        <w:jc w:val="both"/>
        <w:rPr>
          <w:rFonts w:ascii="Book Antiqua" w:hAnsi="Book Antiqua"/>
          <w:sz w:val="21"/>
          <w:szCs w:val="21"/>
        </w:rPr>
      </w:pPr>
      <w:r w:rsidRPr="008B6CB0">
        <w:rPr>
          <w:rFonts w:ascii="Book Antiqua" w:hAnsi="Book Antiqua"/>
          <w:sz w:val="21"/>
          <w:szCs w:val="21"/>
        </w:rPr>
        <w:t xml:space="preserve">WHO (2005). Epidemiology and Management of Common skin diseases in </w:t>
      </w:r>
      <w:r w:rsidR="00087DF2" w:rsidRPr="008B6CB0">
        <w:rPr>
          <w:rFonts w:ascii="Book Antiqua" w:hAnsi="Book Antiqua"/>
          <w:sz w:val="21"/>
          <w:szCs w:val="21"/>
        </w:rPr>
        <w:tab/>
      </w:r>
      <w:r w:rsidRPr="008B6CB0">
        <w:rPr>
          <w:rFonts w:ascii="Book Antiqua" w:hAnsi="Book Antiqua"/>
          <w:sz w:val="21"/>
          <w:szCs w:val="21"/>
        </w:rPr>
        <w:t xml:space="preserve">Children in Developing Countries, Department of Child and </w:t>
      </w:r>
      <w:r w:rsidR="00087DF2" w:rsidRPr="008B6CB0">
        <w:rPr>
          <w:rFonts w:ascii="Book Antiqua" w:hAnsi="Book Antiqua"/>
          <w:sz w:val="21"/>
          <w:szCs w:val="21"/>
        </w:rPr>
        <w:tab/>
      </w:r>
      <w:r w:rsidRPr="008B6CB0">
        <w:rPr>
          <w:rFonts w:ascii="Book Antiqua" w:hAnsi="Book Antiqua"/>
          <w:sz w:val="21"/>
          <w:szCs w:val="21"/>
        </w:rPr>
        <w:t>Adolescent Health and Development.</w:t>
      </w:r>
    </w:p>
    <w:p w:rsidR="00275FE4" w:rsidRPr="008B6CB0" w:rsidRDefault="00AB16D7" w:rsidP="00087DF2">
      <w:pPr>
        <w:pStyle w:val="ListParagraph"/>
        <w:autoSpaceDE w:val="0"/>
        <w:autoSpaceDN w:val="0"/>
        <w:adjustRightInd w:val="0"/>
        <w:spacing w:after="0" w:line="240" w:lineRule="auto"/>
        <w:ind w:left="0"/>
        <w:jc w:val="both"/>
        <w:rPr>
          <w:rFonts w:ascii="Book Antiqua" w:hAnsi="Book Antiqua"/>
          <w:sz w:val="21"/>
          <w:szCs w:val="21"/>
        </w:rPr>
      </w:pPr>
      <w:r w:rsidRPr="008B6CB0">
        <w:rPr>
          <w:rFonts w:ascii="Book Antiqua" w:hAnsi="Book Antiqua"/>
          <w:sz w:val="21"/>
          <w:szCs w:val="21"/>
        </w:rPr>
        <w:t xml:space="preserve">Wu, Y.H., </w:t>
      </w:r>
      <w:r w:rsidR="00C32504">
        <w:rPr>
          <w:rFonts w:ascii="Book Antiqua" w:hAnsi="Book Antiqua"/>
          <w:sz w:val="21"/>
          <w:szCs w:val="21"/>
        </w:rPr>
        <w:t>H.Y. Su</w:t>
      </w:r>
      <w:r w:rsidRPr="008B6CB0">
        <w:rPr>
          <w:rFonts w:ascii="Book Antiqua" w:hAnsi="Book Antiqua"/>
          <w:sz w:val="21"/>
          <w:szCs w:val="21"/>
        </w:rPr>
        <w:t xml:space="preserve"> and Y.J Hseih (2000). Survey of infectious skin diseases </w:t>
      </w:r>
      <w:r w:rsidR="00087DF2" w:rsidRPr="008B6CB0">
        <w:rPr>
          <w:rFonts w:ascii="Book Antiqua" w:hAnsi="Book Antiqua"/>
          <w:sz w:val="21"/>
          <w:szCs w:val="21"/>
        </w:rPr>
        <w:tab/>
      </w:r>
      <w:r w:rsidRPr="008B6CB0">
        <w:rPr>
          <w:rFonts w:ascii="Book Antiqua" w:hAnsi="Book Antiqua"/>
          <w:sz w:val="21"/>
          <w:szCs w:val="21"/>
        </w:rPr>
        <w:t xml:space="preserve">and skin infestations among primary school students of Taitung </w:t>
      </w:r>
      <w:r w:rsidR="00087DF2" w:rsidRPr="008B6CB0">
        <w:rPr>
          <w:rFonts w:ascii="Book Antiqua" w:hAnsi="Book Antiqua"/>
          <w:sz w:val="21"/>
          <w:szCs w:val="21"/>
        </w:rPr>
        <w:tab/>
      </w:r>
      <w:r w:rsidRPr="008B6CB0">
        <w:rPr>
          <w:rFonts w:ascii="Book Antiqua" w:hAnsi="Book Antiqua"/>
          <w:sz w:val="21"/>
          <w:szCs w:val="21"/>
        </w:rPr>
        <w:t xml:space="preserve">country, </w:t>
      </w:r>
      <w:r w:rsidRPr="008B6CB0">
        <w:rPr>
          <w:rFonts w:ascii="Book Antiqua" w:hAnsi="Book Antiqua"/>
          <w:i/>
          <w:sz w:val="21"/>
          <w:szCs w:val="21"/>
        </w:rPr>
        <w:t xml:space="preserve">Eastern Taiwan. J Formos Med Assoc. </w:t>
      </w:r>
      <w:r w:rsidRPr="008B6CB0">
        <w:rPr>
          <w:rFonts w:ascii="Book Antiqua" w:hAnsi="Book Antiqua"/>
          <w:bCs/>
          <w:sz w:val="21"/>
          <w:szCs w:val="21"/>
        </w:rPr>
        <w:t>99</w:t>
      </w:r>
      <w:r w:rsidRPr="008B6CB0">
        <w:rPr>
          <w:rFonts w:ascii="Book Antiqua" w:hAnsi="Book Antiqua"/>
          <w:sz w:val="21"/>
          <w:szCs w:val="21"/>
        </w:rPr>
        <w:t>: 128-34.</w:t>
      </w:r>
    </w:p>
    <w:sectPr w:rsidR="00275FE4" w:rsidRPr="008B6CB0" w:rsidSect="0070350B">
      <w:headerReference w:type="even" r:id="rId21"/>
      <w:headerReference w:type="default" r:id="rId22"/>
      <w:footerReference w:type="default" r:id="rId23"/>
      <w:headerReference w:type="first" r:id="rId24"/>
      <w:pgSz w:w="12242" w:h="15842" w:code="1"/>
      <w:pgMar w:top="2160" w:right="2302" w:bottom="3022" w:left="2880" w:header="1582" w:footer="720" w:gutter="0"/>
      <w:pgNumType w:start="49"/>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467" w:rsidRDefault="00B46467" w:rsidP="00D816BA">
      <w:pPr>
        <w:spacing w:after="0" w:line="240" w:lineRule="auto"/>
      </w:pPr>
      <w:r>
        <w:separator/>
      </w:r>
    </w:p>
  </w:endnote>
  <w:endnote w:type="continuationSeparator" w:id="1">
    <w:p w:rsidR="00B46467" w:rsidRDefault="00B46467" w:rsidP="00D816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oor Richard">
    <w:panose1 w:val="02080502050505020702"/>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6E9" w:rsidRDefault="00B46467">
    <w:pPr>
      <w:pStyle w:val="Footer"/>
      <w:jc w:val="center"/>
    </w:pPr>
  </w:p>
  <w:p w:rsidR="00C446E9" w:rsidRDefault="00B464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467" w:rsidRDefault="00B46467" w:rsidP="00D816BA">
      <w:pPr>
        <w:spacing w:after="0" w:line="240" w:lineRule="auto"/>
      </w:pPr>
      <w:r>
        <w:separator/>
      </w:r>
    </w:p>
  </w:footnote>
  <w:footnote w:type="continuationSeparator" w:id="1">
    <w:p w:rsidR="00B46467" w:rsidRDefault="00B46467" w:rsidP="00D816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C04" w:rsidRPr="009E612A" w:rsidRDefault="00EC16A6" w:rsidP="009E612A">
    <w:pPr>
      <w:spacing w:after="0" w:line="240" w:lineRule="auto"/>
      <w:jc w:val="both"/>
      <w:rPr>
        <w:rFonts w:ascii="Book Antiqua" w:hAnsi="Book Antiqua"/>
        <w:b/>
        <w:i/>
        <w:sz w:val="20"/>
        <w:szCs w:val="20"/>
      </w:rPr>
    </w:pPr>
    <w:r w:rsidRPr="00FF7578">
      <w:rPr>
        <w:rFonts w:ascii="Times New Roman" w:hAnsi="Times New Roman"/>
        <w:bCs/>
      </w:rPr>
      <w:fldChar w:fldCharType="begin"/>
    </w:r>
    <w:r w:rsidR="00FF7578" w:rsidRPr="00FF7578">
      <w:rPr>
        <w:rFonts w:ascii="Times New Roman" w:hAnsi="Times New Roman"/>
        <w:bCs/>
      </w:rPr>
      <w:instrText xml:space="preserve"> PAGE   \* MERGEFORMAT </w:instrText>
    </w:r>
    <w:r w:rsidRPr="00FF7578">
      <w:rPr>
        <w:rFonts w:ascii="Times New Roman" w:hAnsi="Times New Roman"/>
        <w:bCs/>
      </w:rPr>
      <w:fldChar w:fldCharType="separate"/>
    </w:r>
    <w:r w:rsidR="00907381">
      <w:rPr>
        <w:rFonts w:ascii="Times New Roman" w:hAnsi="Times New Roman"/>
        <w:bCs/>
        <w:noProof/>
      </w:rPr>
      <w:t>60</w:t>
    </w:r>
    <w:r w:rsidRPr="00FF7578">
      <w:rPr>
        <w:rFonts w:ascii="Times New Roman" w:hAnsi="Times New Roman"/>
        <w:bCs/>
      </w:rPr>
      <w:fldChar w:fldCharType="end"/>
    </w:r>
    <w:r w:rsidR="00FF7578" w:rsidRPr="00FF7578">
      <w:rPr>
        <w:rFonts w:ascii="Times New Roman" w:hAnsi="Times New Roman"/>
        <w:bCs/>
      </w:rPr>
      <w:t xml:space="preserve"> </w:t>
    </w:r>
    <w:r w:rsidR="00FF7578">
      <w:rPr>
        <w:rFonts w:ascii="Book Antiqua" w:hAnsi="Book Antiqua"/>
        <w:b/>
        <w:bCs/>
        <w:i/>
        <w:sz w:val="20"/>
        <w:szCs w:val="20"/>
      </w:rPr>
      <w:t xml:space="preserve">      </w:t>
    </w:r>
    <w:r w:rsidR="000B0C04" w:rsidRPr="000B0C04">
      <w:rPr>
        <w:rFonts w:ascii="Book Antiqua" w:hAnsi="Book Antiqua"/>
        <w:b/>
        <w:bCs/>
        <w:i/>
        <w:sz w:val="20"/>
        <w:szCs w:val="20"/>
      </w:rPr>
      <w:t>Morakinyo O.M.,</w:t>
    </w:r>
    <w:r w:rsidR="000B0C04" w:rsidRPr="000B0C04">
      <w:rPr>
        <w:rFonts w:ascii="Book Antiqua" w:hAnsi="Book Antiqua"/>
        <w:b/>
        <w:bCs/>
        <w:i/>
        <w:sz w:val="20"/>
        <w:szCs w:val="20"/>
        <w:vertAlign w:val="superscript"/>
      </w:rPr>
      <w:t xml:space="preserve"> </w:t>
    </w:r>
    <w:r w:rsidR="00AF0719">
      <w:rPr>
        <w:rFonts w:ascii="Book Antiqua" w:hAnsi="Book Antiqua"/>
        <w:b/>
        <w:bCs/>
        <w:i/>
        <w:sz w:val="20"/>
        <w:szCs w:val="20"/>
      </w:rPr>
      <w:t>G.R.E.E. Ana &amp; E.O. Oloruntoba</w:t>
    </w:r>
    <w:r w:rsidR="009E612A" w:rsidRPr="009E612A">
      <w:rPr>
        <w:rFonts w:ascii="Book Antiqua" w:hAnsi="Book Antiqua"/>
        <w:b/>
        <w:i/>
        <w:iCs/>
        <w:sz w:val="20"/>
        <w:szCs w:val="20"/>
      </w:rPr>
      <w:t xml:space="preserve"> </w:t>
    </w:r>
    <w:r w:rsidR="009E612A">
      <w:rPr>
        <w:rFonts w:ascii="Book Antiqua" w:hAnsi="Book Antiqua"/>
        <w:b/>
        <w:i/>
        <w:iCs/>
        <w:sz w:val="20"/>
        <w:szCs w:val="20"/>
      </w:rPr>
      <w:t xml:space="preserve">   AJSD Vol. 4 Num. 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FB2" w:rsidRPr="00FF7578" w:rsidRDefault="00FF7578" w:rsidP="000D3FB2">
    <w:pPr>
      <w:spacing w:after="0" w:line="240" w:lineRule="auto"/>
      <w:jc w:val="both"/>
      <w:rPr>
        <w:rFonts w:ascii="Times New Roman" w:hAnsi="Times New Roman"/>
      </w:rPr>
    </w:pPr>
    <w:r>
      <w:rPr>
        <w:rFonts w:ascii="Book Antiqua" w:hAnsi="Book Antiqua"/>
        <w:b/>
        <w:i/>
        <w:sz w:val="20"/>
        <w:szCs w:val="20"/>
      </w:rPr>
      <w:t xml:space="preserve">   </w:t>
    </w:r>
    <w:r w:rsidR="00A93BA0">
      <w:rPr>
        <w:rFonts w:ascii="Book Antiqua" w:hAnsi="Book Antiqua"/>
        <w:b/>
        <w:i/>
        <w:sz w:val="20"/>
        <w:szCs w:val="20"/>
      </w:rPr>
      <w:t xml:space="preserve"> </w:t>
    </w:r>
    <w:r w:rsidR="00507F76">
      <w:rPr>
        <w:rFonts w:ascii="Book Antiqua" w:hAnsi="Book Antiqua"/>
        <w:b/>
        <w:i/>
        <w:sz w:val="20"/>
        <w:szCs w:val="20"/>
      </w:rPr>
      <w:t xml:space="preserve">    Prevalence of Skin Infections and Hygiene P</w:t>
    </w:r>
    <w:r w:rsidR="000D3FB2" w:rsidRPr="000D3FB2">
      <w:rPr>
        <w:rFonts w:ascii="Book Antiqua" w:hAnsi="Book Antiqua"/>
        <w:b/>
        <w:i/>
        <w:sz w:val="20"/>
        <w:szCs w:val="20"/>
      </w:rPr>
      <w:t>ractices among Pup</w:t>
    </w:r>
    <w:r w:rsidR="000D3FB2">
      <w:rPr>
        <w:rFonts w:ascii="Book Antiqua" w:hAnsi="Book Antiqua"/>
        <w:b/>
        <w:i/>
        <w:sz w:val="20"/>
        <w:szCs w:val="20"/>
      </w:rPr>
      <w:t>ils</w:t>
    </w:r>
    <w:r w:rsidR="00452894">
      <w:rPr>
        <w:rFonts w:ascii="Book Antiqua" w:hAnsi="Book Antiqua"/>
        <w:b/>
        <w:i/>
        <w:sz w:val="20"/>
        <w:szCs w:val="20"/>
      </w:rPr>
      <w:t>…</w:t>
    </w:r>
    <w:r>
      <w:rPr>
        <w:rFonts w:ascii="Book Antiqua" w:hAnsi="Book Antiqua"/>
        <w:b/>
        <w:i/>
        <w:sz w:val="20"/>
        <w:szCs w:val="20"/>
      </w:rPr>
      <w:t xml:space="preserve">       </w:t>
    </w:r>
    <w:r w:rsidR="00EC16A6" w:rsidRPr="00FF7578">
      <w:rPr>
        <w:rFonts w:ascii="Times New Roman" w:hAnsi="Times New Roman"/>
      </w:rPr>
      <w:fldChar w:fldCharType="begin"/>
    </w:r>
    <w:r w:rsidRPr="00FF7578">
      <w:rPr>
        <w:rFonts w:ascii="Times New Roman" w:hAnsi="Times New Roman"/>
      </w:rPr>
      <w:instrText xml:space="preserve"> PAGE   \* MERGEFORMAT </w:instrText>
    </w:r>
    <w:r w:rsidR="00EC16A6" w:rsidRPr="00FF7578">
      <w:rPr>
        <w:rFonts w:ascii="Times New Roman" w:hAnsi="Times New Roman"/>
      </w:rPr>
      <w:fldChar w:fldCharType="separate"/>
    </w:r>
    <w:r w:rsidR="00907381">
      <w:rPr>
        <w:rFonts w:ascii="Times New Roman" w:hAnsi="Times New Roman"/>
        <w:noProof/>
      </w:rPr>
      <w:t>61</w:t>
    </w:r>
    <w:r w:rsidR="00EC16A6" w:rsidRPr="00FF7578">
      <w:rPr>
        <w:rFonts w:ascii="Times New Roman" w:hAnsi="Times New Roman"/>
      </w:rPr>
      <w:fldChar w:fldCharType="end"/>
    </w:r>
  </w:p>
  <w:p w:rsidR="000D3FB2" w:rsidRPr="00FF7578" w:rsidRDefault="000D3FB2">
    <w:pPr>
      <w:pStyle w:val="Header"/>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578" w:rsidRDefault="00FF7578" w:rsidP="0070350B">
    <w:pPr>
      <w:pStyle w:val="Header"/>
      <w:tabs>
        <w:tab w:val="clear" w:pos="4513"/>
        <w:tab w:val="clear" w:pos="9026"/>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evenAndOddHeaders/>
  <w:characterSpacingControl w:val="doNotCompress"/>
  <w:footnotePr>
    <w:footnote w:id="0"/>
    <w:footnote w:id="1"/>
  </w:footnotePr>
  <w:endnotePr>
    <w:endnote w:id="0"/>
    <w:endnote w:id="1"/>
  </w:endnotePr>
  <w:compat/>
  <w:rsids>
    <w:rsidRoot w:val="00AB16D7"/>
    <w:rsid w:val="00062B03"/>
    <w:rsid w:val="000711F9"/>
    <w:rsid w:val="00074B5A"/>
    <w:rsid w:val="00087DF2"/>
    <w:rsid w:val="000B08EC"/>
    <w:rsid w:val="000B0C04"/>
    <w:rsid w:val="000D3FB2"/>
    <w:rsid w:val="000F23DC"/>
    <w:rsid w:val="001B2508"/>
    <w:rsid w:val="001D47C9"/>
    <w:rsid w:val="002246B5"/>
    <w:rsid w:val="00275FE4"/>
    <w:rsid w:val="00291F89"/>
    <w:rsid w:val="002D581A"/>
    <w:rsid w:val="00336B6F"/>
    <w:rsid w:val="003E6725"/>
    <w:rsid w:val="00412A5D"/>
    <w:rsid w:val="0042137C"/>
    <w:rsid w:val="0042694B"/>
    <w:rsid w:val="00452894"/>
    <w:rsid w:val="004C2A67"/>
    <w:rsid w:val="004D2E09"/>
    <w:rsid w:val="00507F76"/>
    <w:rsid w:val="0051137F"/>
    <w:rsid w:val="00516A44"/>
    <w:rsid w:val="0053323B"/>
    <w:rsid w:val="0055367D"/>
    <w:rsid w:val="005543D2"/>
    <w:rsid w:val="0056387E"/>
    <w:rsid w:val="006333E2"/>
    <w:rsid w:val="006D7ED5"/>
    <w:rsid w:val="0070350B"/>
    <w:rsid w:val="00772800"/>
    <w:rsid w:val="008255F5"/>
    <w:rsid w:val="00836B6C"/>
    <w:rsid w:val="008540BE"/>
    <w:rsid w:val="0086099C"/>
    <w:rsid w:val="008B5317"/>
    <w:rsid w:val="008B6CB0"/>
    <w:rsid w:val="008C1C45"/>
    <w:rsid w:val="008D3C4F"/>
    <w:rsid w:val="00907381"/>
    <w:rsid w:val="00932870"/>
    <w:rsid w:val="009806BB"/>
    <w:rsid w:val="00994CD1"/>
    <w:rsid w:val="00995C41"/>
    <w:rsid w:val="009C26E6"/>
    <w:rsid w:val="009E612A"/>
    <w:rsid w:val="009F1DF1"/>
    <w:rsid w:val="00A110EA"/>
    <w:rsid w:val="00A260F9"/>
    <w:rsid w:val="00A27991"/>
    <w:rsid w:val="00A358F5"/>
    <w:rsid w:val="00A60CE9"/>
    <w:rsid w:val="00A93BA0"/>
    <w:rsid w:val="00AA16F8"/>
    <w:rsid w:val="00AA7220"/>
    <w:rsid w:val="00AB16D7"/>
    <w:rsid w:val="00AF0719"/>
    <w:rsid w:val="00B46467"/>
    <w:rsid w:val="00BA0663"/>
    <w:rsid w:val="00BD1A06"/>
    <w:rsid w:val="00BD2E05"/>
    <w:rsid w:val="00BE694F"/>
    <w:rsid w:val="00C27835"/>
    <w:rsid w:val="00C32504"/>
    <w:rsid w:val="00C74835"/>
    <w:rsid w:val="00CA40BF"/>
    <w:rsid w:val="00CD5439"/>
    <w:rsid w:val="00CF1667"/>
    <w:rsid w:val="00D6607F"/>
    <w:rsid w:val="00D71683"/>
    <w:rsid w:val="00D816BA"/>
    <w:rsid w:val="00DD191C"/>
    <w:rsid w:val="00E13BFF"/>
    <w:rsid w:val="00E15BE0"/>
    <w:rsid w:val="00EC16A6"/>
    <w:rsid w:val="00EF41BD"/>
    <w:rsid w:val="00F06A71"/>
    <w:rsid w:val="00FA21FD"/>
    <w:rsid w:val="00FE2075"/>
    <w:rsid w:val="00FF6D76"/>
    <w:rsid w:val="00FF757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6D7"/>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6D7"/>
    <w:pPr>
      <w:ind w:left="720"/>
      <w:contextualSpacing/>
    </w:pPr>
  </w:style>
  <w:style w:type="paragraph" w:styleId="BodyTextIndent">
    <w:name w:val="Body Text Indent"/>
    <w:basedOn w:val="Normal"/>
    <w:link w:val="BodyTextIndentChar"/>
    <w:uiPriority w:val="99"/>
    <w:unhideWhenUsed/>
    <w:rsid w:val="00AB16D7"/>
    <w:pPr>
      <w:spacing w:after="120"/>
      <w:ind w:left="283"/>
    </w:pPr>
    <w:rPr>
      <w:sz w:val="20"/>
      <w:szCs w:val="20"/>
    </w:rPr>
  </w:style>
  <w:style w:type="character" w:customStyle="1" w:styleId="BodyTextIndentChar">
    <w:name w:val="Body Text Indent Char"/>
    <w:basedOn w:val="DefaultParagraphFont"/>
    <w:link w:val="BodyTextIndent"/>
    <w:uiPriority w:val="99"/>
    <w:rsid w:val="00AB16D7"/>
    <w:rPr>
      <w:rFonts w:ascii="Calibri" w:eastAsia="Times New Roman" w:hAnsi="Calibri" w:cs="Times New Roman"/>
      <w:sz w:val="20"/>
      <w:szCs w:val="20"/>
      <w:lang w:val="en-US"/>
    </w:rPr>
  </w:style>
  <w:style w:type="paragraph" w:styleId="NormalWeb">
    <w:name w:val="Normal (Web)"/>
    <w:basedOn w:val="Normal"/>
    <w:rsid w:val="00AB16D7"/>
    <w:pPr>
      <w:spacing w:before="100" w:beforeAutospacing="1" w:after="100" w:afterAutospacing="1" w:line="240" w:lineRule="auto"/>
    </w:pPr>
    <w:rPr>
      <w:rFonts w:ascii="Times New Roman" w:hAnsi="Times New Roman"/>
      <w:color w:val="000000"/>
      <w:sz w:val="24"/>
      <w:szCs w:val="24"/>
    </w:rPr>
  </w:style>
  <w:style w:type="character" w:customStyle="1" w:styleId="citation">
    <w:name w:val="citation"/>
    <w:rsid w:val="00AB16D7"/>
  </w:style>
  <w:style w:type="character" w:styleId="Strong">
    <w:name w:val="Strong"/>
    <w:qFormat/>
    <w:rsid w:val="00AB16D7"/>
    <w:rPr>
      <w:b/>
      <w:bCs/>
    </w:rPr>
  </w:style>
  <w:style w:type="paragraph" w:customStyle="1" w:styleId="endnotes">
    <w:name w:val="endnotes"/>
    <w:basedOn w:val="Normal"/>
    <w:rsid w:val="00AB16D7"/>
    <w:pPr>
      <w:spacing w:before="100" w:beforeAutospacing="1" w:after="100" w:afterAutospacing="1" w:line="240" w:lineRule="auto"/>
    </w:pPr>
    <w:rPr>
      <w:rFonts w:ascii="Arial" w:hAnsi="Arial" w:cs="Arial"/>
      <w:sz w:val="24"/>
      <w:szCs w:val="24"/>
    </w:rPr>
  </w:style>
  <w:style w:type="paragraph" w:styleId="Footer">
    <w:name w:val="footer"/>
    <w:basedOn w:val="Normal"/>
    <w:link w:val="FooterChar"/>
    <w:uiPriority w:val="99"/>
    <w:unhideWhenUsed/>
    <w:rsid w:val="00AB16D7"/>
    <w:pPr>
      <w:tabs>
        <w:tab w:val="center" w:pos="4513"/>
        <w:tab w:val="right" w:pos="9026"/>
      </w:tabs>
    </w:pPr>
  </w:style>
  <w:style w:type="character" w:customStyle="1" w:styleId="FooterChar">
    <w:name w:val="Footer Char"/>
    <w:basedOn w:val="DefaultParagraphFont"/>
    <w:link w:val="Footer"/>
    <w:uiPriority w:val="99"/>
    <w:rsid w:val="00AB16D7"/>
    <w:rPr>
      <w:rFonts w:ascii="Calibri" w:eastAsia="Times New Roman" w:hAnsi="Calibri" w:cs="Times New Roman"/>
      <w:lang w:val="en-US"/>
    </w:rPr>
  </w:style>
  <w:style w:type="paragraph" w:styleId="CommentText">
    <w:name w:val="annotation text"/>
    <w:basedOn w:val="Normal"/>
    <w:link w:val="CommentTextChar"/>
    <w:uiPriority w:val="99"/>
    <w:unhideWhenUsed/>
    <w:rsid w:val="00AB16D7"/>
    <w:rPr>
      <w:sz w:val="20"/>
      <w:szCs w:val="20"/>
    </w:rPr>
  </w:style>
  <w:style w:type="character" w:customStyle="1" w:styleId="CommentTextChar">
    <w:name w:val="Comment Text Char"/>
    <w:basedOn w:val="DefaultParagraphFont"/>
    <w:link w:val="CommentText"/>
    <w:uiPriority w:val="99"/>
    <w:rsid w:val="00AB16D7"/>
    <w:rPr>
      <w:rFonts w:ascii="Calibri" w:eastAsia="Times New Roman" w:hAnsi="Calibri" w:cs="Times New Roman"/>
      <w:sz w:val="20"/>
      <w:szCs w:val="20"/>
      <w:lang w:val="en-US"/>
    </w:rPr>
  </w:style>
  <w:style w:type="character" w:styleId="Hyperlink">
    <w:name w:val="Hyperlink"/>
    <w:uiPriority w:val="99"/>
    <w:unhideWhenUsed/>
    <w:rsid w:val="00AB16D7"/>
    <w:rPr>
      <w:color w:val="0000FF"/>
      <w:u w:val="single"/>
    </w:rPr>
  </w:style>
  <w:style w:type="paragraph" w:styleId="BalloonText">
    <w:name w:val="Balloon Text"/>
    <w:basedOn w:val="Normal"/>
    <w:link w:val="BalloonTextChar"/>
    <w:uiPriority w:val="99"/>
    <w:semiHidden/>
    <w:unhideWhenUsed/>
    <w:rsid w:val="00980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6BB"/>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0B0C0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B0C04"/>
    <w:rPr>
      <w:rFonts w:ascii="Calibri" w:eastAsia="Times New Roman"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_zzyy@yahoo.com" TargetMode="Externa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mailto:anagrow@yahoo.com" TargetMode="Externa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styles" Target="styles.xml"/><Relationship Id="rId6" Type="http://schemas.openxmlformats.org/officeDocument/2006/relationships/hyperlink" Target="mailto:wahlemirax@gmail.com" TargetMode="External"/><Relationship Id="rId11" Type="http://schemas.openxmlformats.org/officeDocument/2006/relationships/image" Target="media/image2.jpeg"/><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image" Target="media/image6.jpeg"/><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footnotes" Target="footnotes.xml"/><Relationship Id="rId9" Type="http://schemas.openxmlformats.org/officeDocument/2006/relationships/chart" Target="charts/chart1.xml"/><Relationship Id="rId14" Type="http://schemas.openxmlformats.org/officeDocument/2006/relationships/image" Target="media/image5.jpeg"/><Relationship Id="rId22"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Ivy\Desktop\charts\CHART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roundedCorners val="1"/>
  <c:chart>
    <c:autoTitleDeleted val="1"/>
    <c:view3D>
      <c:rotX val="30"/>
      <c:rAngAx val="1"/>
    </c:view3D>
    <c:plotArea>
      <c:layout/>
      <c:pie3DChart>
        <c:varyColors val="1"/>
        <c:ser>
          <c:idx val="0"/>
          <c:order val="0"/>
          <c:explosion val="25"/>
          <c:dLbls>
            <c:txPr>
              <a:bodyPr/>
              <a:lstStyle/>
              <a:p>
                <a:pPr>
                  <a:defRPr lang="en-US"/>
                </a:pPr>
                <a:endParaRPr lang="en-US"/>
              </a:p>
            </c:txPr>
            <c:showVal val="1"/>
            <c:showLeaderLines val="1"/>
          </c:dLbls>
          <c:cat>
            <c:strRef>
              <c:f>Sheet3!$A$1:$A$4</c:f>
              <c:strCache>
                <c:ptCount val="4"/>
                <c:pt idx="0">
                  <c:v>Tinea capitis</c:v>
                </c:pt>
                <c:pt idx="1">
                  <c:v>Pityriasis versicolor</c:v>
                </c:pt>
                <c:pt idx="2">
                  <c:v>Skin pus</c:v>
                </c:pt>
                <c:pt idx="3">
                  <c:v>Multiple infections</c:v>
                </c:pt>
              </c:strCache>
            </c:strRef>
          </c:cat>
          <c:val>
            <c:numRef>
              <c:f>Sheet3!$B$1:$B$4</c:f>
              <c:numCache>
                <c:formatCode>General</c:formatCode>
                <c:ptCount val="4"/>
                <c:pt idx="0">
                  <c:v>244</c:v>
                </c:pt>
                <c:pt idx="1">
                  <c:v>8</c:v>
                </c:pt>
                <c:pt idx="2">
                  <c:v>1</c:v>
                </c:pt>
                <c:pt idx="3">
                  <c:v>7</c:v>
                </c:pt>
              </c:numCache>
            </c:numRef>
          </c:val>
        </c:ser>
      </c:pie3DChart>
    </c:plotArea>
    <c:legend>
      <c:legendPos val="r"/>
      <c:layout>
        <c:manualLayout>
          <c:xMode val="edge"/>
          <c:yMode val="edge"/>
          <c:x val="0.74295360210485928"/>
          <c:y val="0.70076708994975156"/>
          <c:w val="0.21051415770015244"/>
          <c:h val="0.17117892212355154"/>
        </c:manualLayout>
      </c:layout>
      <c:overlay val="1"/>
      <c:txPr>
        <a:bodyPr/>
        <a:lstStyle/>
        <a:p>
          <a:pPr>
            <a:defRPr lang="en-US"/>
          </a:pPr>
          <a:endParaRPr lang="en-US"/>
        </a:p>
      </c:txPr>
    </c:legend>
    <c:plotVisOnly val="1"/>
    <c:dispBlanksAs val="zero"/>
    <c:showDLblsOverMax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13</Pages>
  <Words>3174</Words>
  <Characters>18097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OMOTADE</dc:creator>
  <cp:lastModifiedBy>OMOTADE</cp:lastModifiedBy>
  <cp:revision>237</cp:revision>
  <dcterms:created xsi:type="dcterms:W3CDTF">2014-07-21T08:10:00Z</dcterms:created>
  <dcterms:modified xsi:type="dcterms:W3CDTF">2014-08-15T13:47:00Z</dcterms:modified>
</cp:coreProperties>
</file>